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8B7A" w14:textId="3A328C73" w:rsidR="00892425" w:rsidRPr="00DE7FBE" w:rsidRDefault="001071E2" w:rsidP="008A4C08">
      <w:pPr>
        <w:jc w:val="center"/>
        <w:rPr>
          <w:b/>
          <w:szCs w:val="24"/>
        </w:rPr>
      </w:pPr>
      <w:r w:rsidRPr="00DE7FBE">
        <w:rPr>
          <w:b/>
          <w:szCs w:val="24"/>
        </w:rPr>
        <w:t xml:space="preserve">PRELIMINARY </w:t>
      </w:r>
      <w:r w:rsidR="00832086" w:rsidRPr="00DE7FBE">
        <w:rPr>
          <w:b/>
          <w:szCs w:val="24"/>
        </w:rPr>
        <w:t>PLA</w:t>
      </w:r>
      <w:r w:rsidRPr="00DE7FBE">
        <w:rPr>
          <w:b/>
          <w:szCs w:val="24"/>
        </w:rPr>
        <w:t>T</w:t>
      </w:r>
      <w:r w:rsidR="000D723F">
        <w:rPr>
          <w:b/>
          <w:szCs w:val="24"/>
        </w:rPr>
        <w:t>, CONDITIONAL USE AND SITE PLAN</w:t>
      </w:r>
      <w:r w:rsidR="00BB17D0" w:rsidRPr="00DE7FBE">
        <w:rPr>
          <w:b/>
          <w:szCs w:val="24"/>
        </w:rPr>
        <w:t xml:space="preserve"> </w:t>
      </w:r>
      <w:r w:rsidR="00CF45E4" w:rsidRPr="00DE7FBE">
        <w:rPr>
          <w:b/>
          <w:szCs w:val="24"/>
        </w:rPr>
        <w:t>REVIEW</w:t>
      </w:r>
    </w:p>
    <w:p w14:paraId="0685BA8B" w14:textId="42EA72CA" w:rsidR="00910383" w:rsidRPr="00DE7FBE" w:rsidRDefault="007530CF" w:rsidP="00417CF7">
      <w:pPr>
        <w:jc w:val="center"/>
        <w:rPr>
          <w:b/>
          <w:szCs w:val="24"/>
        </w:rPr>
      </w:pPr>
      <w:r w:rsidRPr="00DE7FBE">
        <w:rPr>
          <w:b/>
          <w:szCs w:val="24"/>
        </w:rPr>
        <w:t xml:space="preserve">Proposed </w:t>
      </w:r>
      <w:r w:rsidR="00832086" w:rsidRPr="00DE7FBE">
        <w:rPr>
          <w:b/>
          <w:szCs w:val="24"/>
        </w:rPr>
        <w:t>1</w:t>
      </w:r>
      <w:r w:rsidR="00357241" w:rsidRPr="00DE7FBE">
        <w:rPr>
          <w:b/>
          <w:szCs w:val="24"/>
        </w:rPr>
        <w:t>5</w:t>
      </w:r>
      <w:r w:rsidR="00354F38" w:rsidRPr="00DE7FBE">
        <w:rPr>
          <w:b/>
          <w:szCs w:val="24"/>
        </w:rPr>
        <w:t xml:space="preserve">-Lot </w:t>
      </w:r>
      <w:r w:rsidR="001D7DB5" w:rsidRPr="00DE7FBE">
        <w:rPr>
          <w:b/>
          <w:szCs w:val="24"/>
        </w:rPr>
        <w:t xml:space="preserve">Residential and Commercial </w:t>
      </w:r>
      <w:r w:rsidR="006955B5" w:rsidRPr="00DE7FBE">
        <w:rPr>
          <w:b/>
          <w:szCs w:val="24"/>
        </w:rPr>
        <w:t>Development</w:t>
      </w:r>
    </w:p>
    <w:p w14:paraId="65E4A282" w14:textId="4EE6A7A6" w:rsidR="003700F7" w:rsidRPr="00DE7FBE" w:rsidRDefault="00E43C4A" w:rsidP="008A4C08">
      <w:pPr>
        <w:jc w:val="center"/>
        <w:rPr>
          <w:b/>
          <w:szCs w:val="24"/>
        </w:rPr>
      </w:pPr>
      <w:r w:rsidRPr="00DE7FBE">
        <w:rPr>
          <w:b/>
          <w:szCs w:val="24"/>
        </w:rPr>
        <w:t>PR</w:t>
      </w:r>
      <w:r w:rsidR="007E1607" w:rsidRPr="00DE7FBE">
        <w:rPr>
          <w:b/>
          <w:szCs w:val="24"/>
        </w:rPr>
        <w:t>-0</w:t>
      </w:r>
      <w:r w:rsidR="00885471" w:rsidRPr="00DE7FBE">
        <w:rPr>
          <w:b/>
          <w:szCs w:val="24"/>
        </w:rPr>
        <w:t>0</w:t>
      </w:r>
      <w:r w:rsidRPr="00DE7FBE">
        <w:rPr>
          <w:b/>
          <w:szCs w:val="24"/>
        </w:rPr>
        <w:t>1</w:t>
      </w:r>
      <w:r w:rsidR="006737EF" w:rsidRPr="00DE7FBE">
        <w:rPr>
          <w:b/>
          <w:szCs w:val="24"/>
        </w:rPr>
        <w:t>-</w:t>
      </w:r>
      <w:r w:rsidR="00885471" w:rsidRPr="00DE7FBE">
        <w:rPr>
          <w:b/>
          <w:szCs w:val="24"/>
        </w:rPr>
        <w:t>2</w:t>
      </w:r>
      <w:r w:rsidR="00247E1E" w:rsidRPr="00DE7FBE">
        <w:rPr>
          <w:b/>
          <w:szCs w:val="24"/>
        </w:rPr>
        <w:t>4</w:t>
      </w:r>
      <w:r w:rsidR="00F86401">
        <w:rPr>
          <w:b/>
          <w:szCs w:val="24"/>
        </w:rPr>
        <w:t>, CU-001-24 &amp; SP-001-24</w:t>
      </w:r>
    </w:p>
    <w:p w14:paraId="0F3B313E" w14:textId="77777777" w:rsidR="003700F7" w:rsidRPr="00176FFB" w:rsidRDefault="003700F7">
      <w:pPr>
        <w:rPr>
          <w:sz w:val="16"/>
          <w:szCs w:val="1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54"/>
      </w:tblGrid>
      <w:tr w:rsidR="00EE2662" w:rsidRPr="00985A48" w14:paraId="37D61B6F" w14:textId="77777777" w:rsidTr="00885471">
        <w:tc>
          <w:tcPr>
            <w:tcW w:w="4691" w:type="dxa"/>
          </w:tcPr>
          <w:p w14:paraId="6E15C920" w14:textId="77777777" w:rsidR="00EE2662" w:rsidRPr="00985A48" w:rsidRDefault="00EE2662" w:rsidP="00EE2662">
            <w:pPr>
              <w:rPr>
                <w:b/>
                <w:szCs w:val="24"/>
              </w:rPr>
            </w:pPr>
            <w:r w:rsidRPr="00985A48">
              <w:rPr>
                <w:b/>
                <w:szCs w:val="24"/>
              </w:rPr>
              <w:t>Owner:</w:t>
            </w:r>
          </w:p>
          <w:p w14:paraId="5F85FC86" w14:textId="10E1C21B" w:rsidR="007D6A5A" w:rsidRDefault="00A621EB" w:rsidP="00EE2662">
            <w:pPr>
              <w:rPr>
                <w:szCs w:val="24"/>
              </w:rPr>
            </w:pPr>
            <w:r>
              <w:rPr>
                <w:szCs w:val="24"/>
              </w:rPr>
              <w:t>864 Ethan Allen Highway LLC</w:t>
            </w:r>
          </w:p>
          <w:p w14:paraId="4F64A7C9" w14:textId="7AD0F389" w:rsidR="0081544A" w:rsidRDefault="0081544A" w:rsidP="00EE2662">
            <w:pPr>
              <w:rPr>
                <w:szCs w:val="24"/>
              </w:rPr>
            </w:pPr>
            <w:r>
              <w:rPr>
                <w:szCs w:val="24"/>
              </w:rPr>
              <w:t>c/o Rick Bove</w:t>
            </w:r>
          </w:p>
          <w:p w14:paraId="1A21BEC0" w14:textId="4963381C" w:rsidR="00A621EB" w:rsidRDefault="0017151F" w:rsidP="00EE2662">
            <w:pPr>
              <w:rPr>
                <w:szCs w:val="24"/>
              </w:rPr>
            </w:pPr>
            <w:r>
              <w:rPr>
                <w:szCs w:val="24"/>
              </w:rPr>
              <w:t>218 Overlake Drive</w:t>
            </w:r>
          </w:p>
          <w:p w14:paraId="1FFD907D" w14:textId="340A5333" w:rsidR="0017151F" w:rsidRDefault="0017151F" w:rsidP="00EE2662">
            <w:pPr>
              <w:rPr>
                <w:szCs w:val="24"/>
              </w:rPr>
            </w:pPr>
            <w:r>
              <w:rPr>
                <w:szCs w:val="24"/>
              </w:rPr>
              <w:t>Colchester, VT 05446</w:t>
            </w:r>
          </w:p>
          <w:p w14:paraId="605D97D3" w14:textId="5A5644DD" w:rsidR="00550003" w:rsidRDefault="00CB0429" w:rsidP="00EE2662">
            <w:pPr>
              <w:rPr>
                <w:szCs w:val="24"/>
              </w:rPr>
            </w:pPr>
            <w:r>
              <w:rPr>
                <w:szCs w:val="24"/>
              </w:rPr>
              <w:t>PH: 802-864-3430</w:t>
            </w:r>
          </w:p>
          <w:p w14:paraId="2273B819" w14:textId="0C717A79" w:rsidR="002C576B" w:rsidRPr="00985A48" w:rsidRDefault="00CB0429" w:rsidP="00EE2662">
            <w:pPr>
              <w:rPr>
                <w:szCs w:val="24"/>
              </w:rPr>
            </w:pPr>
            <w:r>
              <w:rPr>
                <w:szCs w:val="24"/>
              </w:rPr>
              <w:t xml:space="preserve">Email: </w:t>
            </w:r>
            <w:hyperlink r:id="rId11" w:history="1">
              <w:r w:rsidR="00343718" w:rsidRPr="00D27C9B">
                <w:rPr>
                  <w:rStyle w:val="Hyperlink"/>
                  <w:color w:val="auto"/>
                  <w:szCs w:val="24"/>
                  <w:u w:val="none"/>
                </w:rPr>
                <w:t>rickbove@comcast.net</w:t>
              </w:r>
            </w:hyperlink>
          </w:p>
        </w:tc>
        <w:tc>
          <w:tcPr>
            <w:tcW w:w="4754" w:type="dxa"/>
          </w:tcPr>
          <w:p w14:paraId="73F60BC4" w14:textId="77777777" w:rsidR="00EE2662" w:rsidRPr="00985A48" w:rsidRDefault="00EE2662" w:rsidP="00EE2662">
            <w:pPr>
              <w:rPr>
                <w:b/>
                <w:szCs w:val="24"/>
              </w:rPr>
            </w:pPr>
            <w:r w:rsidRPr="00985A48">
              <w:rPr>
                <w:b/>
                <w:szCs w:val="24"/>
              </w:rPr>
              <w:t>Applicant:</w:t>
            </w:r>
          </w:p>
          <w:p w14:paraId="3A40F2E3" w14:textId="77777777" w:rsidR="00EE2662" w:rsidRDefault="00E11855" w:rsidP="00EE2662">
            <w:pPr>
              <w:rPr>
                <w:szCs w:val="24"/>
              </w:rPr>
            </w:pPr>
            <w:r>
              <w:rPr>
                <w:szCs w:val="24"/>
              </w:rPr>
              <w:t>Greenfield Growth</w:t>
            </w:r>
            <w:r w:rsidR="0035319F">
              <w:rPr>
                <w:szCs w:val="24"/>
              </w:rPr>
              <w:t>, LLC</w:t>
            </w:r>
          </w:p>
          <w:p w14:paraId="0CE340B5" w14:textId="77777777" w:rsidR="0035319F" w:rsidRDefault="0035319F" w:rsidP="00EE2662">
            <w:pPr>
              <w:rPr>
                <w:szCs w:val="24"/>
              </w:rPr>
            </w:pPr>
            <w:r>
              <w:rPr>
                <w:szCs w:val="24"/>
              </w:rPr>
              <w:t>c/o Benjamin Avery</w:t>
            </w:r>
          </w:p>
          <w:p w14:paraId="7BA433D4" w14:textId="77777777" w:rsidR="0035319F" w:rsidRDefault="00AE6B54" w:rsidP="00EE2662">
            <w:pPr>
              <w:rPr>
                <w:szCs w:val="24"/>
              </w:rPr>
            </w:pPr>
            <w:r>
              <w:rPr>
                <w:szCs w:val="24"/>
              </w:rPr>
              <w:t>68 Randall Street</w:t>
            </w:r>
          </w:p>
          <w:p w14:paraId="74BCC593" w14:textId="77777777" w:rsidR="00DC6837" w:rsidRDefault="00DC6837" w:rsidP="00EE2662">
            <w:pPr>
              <w:rPr>
                <w:szCs w:val="24"/>
              </w:rPr>
            </w:pPr>
            <w:r>
              <w:rPr>
                <w:szCs w:val="24"/>
              </w:rPr>
              <w:t>South Burlington, VT 05403</w:t>
            </w:r>
          </w:p>
          <w:p w14:paraId="6E7FA4BB" w14:textId="77777777" w:rsidR="00DC6837" w:rsidRDefault="00DC6837" w:rsidP="00EE2662">
            <w:pPr>
              <w:rPr>
                <w:szCs w:val="24"/>
              </w:rPr>
            </w:pPr>
            <w:r>
              <w:rPr>
                <w:szCs w:val="24"/>
              </w:rPr>
              <w:t>PH: 802-316-0004</w:t>
            </w:r>
          </w:p>
          <w:p w14:paraId="3025DE83" w14:textId="6B873059" w:rsidR="00BF216E" w:rsidRPr="00985A48" w:rsidRDefault="00BF216E" w:rsidP="00EE2662">
            <w:pPr>
              <w:rPr>
                <w:szCs w:val="24"/>
              </w:rPr>
            </w:pPr>
            <w:r>
              <w:rPr>
                <w:szCs w:val="24"/>
              </w:rPr>
              <w:t>Email: ben@greenfieldgrowth</w:t>
            </w:r>
            <w:r w:rsidR="007B4FF8">
              <w:rPr>
                <w:szCs w:val="24"/>
              </w:rPr>
              <w:t>llc.com</w:t>
            </w:r>
          </w:p>
        </w:tc>
      </w:tr>
      <w:tr w:rsidR="00EE2662" w:rsidRPr="0075449A" w14:paraId="0E2BF33E" w14:textId="77777777" w:rsidTr="00885471">
        <w:tc>
          <w:tcPr>
            <w:tcW w:w="4691" w:type="dxa"/>
          </w:tcPr>
          <w:p w14:paraId="6EBB37F4" w14:textId="77777777" w:rsidR="007C56D3" w:rsidRDefault="00EE2662" w:rsidP="00EE2662">
            <w:pPr>
              <w:rPr>
                <w:szCs w:val="24"/>
              </w:rPr>
            </w:pPr>
            <w:r w:rsidRPr="00985A48">
              <w:rPr>
                <w:b/>
                <w:szCs w:val="24"/>
              </w:rPr>
              <w:t>Engineer:</w:t>
            </w:r>
            <w:r w:rsidR="00D43EDA">
              <w:rPr>
                <w:b/>
                <w:szCs w:val="24"/>
              </w:rPr>
              <w:t xml:space="preserve"> </w:t>
            </w:r>
            <w:r w:rsidR="00B04F5A">
              <w:rPr>
                <w:szCs w:val="24"/>
              </w:rPr>
              <w:t>Bryan Currier</w:t>
            </w:r>
            <w:r w:rsidR="00D43EDA">
              <w:rPr>
                <w:szCs w:val="24"/>
              </w:rPr>
              <w:t xml:space="preserve"> </w:t>
            </w:r>
          </w:p>
          <w:p w14:paraId="6C7D23F9" w14:textId="62799E4F" w:rsidR="00D43EDA" w:rsidRPr="00584749" w:rsidRDefault="007C56D3" w:rsidP="00EE2662">
            <w:pPr>
              <w:rPr>
                <w:szCs w:val="24"/>
              </w:rPr>
            </w:pPr>
            <w:r>
              <w:rPr>
                <w:szCs w:val="24"/>
              </w:rPr>
              <w:t xml:space="preserve">Email: </w:t>
            </w:r>
            <w:hyperlink r:id="rId12" w:history="1">
              <w:r w:rsidRPr="007C56D3">
                <w:rPr>
                  <w:rStyle w:val="Hyperlink"/>
                  <w:color w:val="auto"/>
                  <w:szCs w:val="24"/>
                  <w:u w:val="none"/>
                </w:rPr>
                <w:t>bcurrier@olearyburke.com</w:t>
              </w:r>
            </w:hyperlink>
          </w:p>
          <w:p w14:paraId="115EB67A" w14:textId="23D17184" w:rsidR="00D43EDA" w:rsidRDefault="00384C0F" w:rsidP="00EE2662">
            <w:pPr>
              <w:rPr>
                <w:szCs w:val="24"/>
              </w:rPr>
            </w:pPr>
            <w:r>
              <w:rPr>
                <w:b/>
                <w:bCs/>
                <w:szCs w:val="24"/>
              </w:rPr>
              <w:t>Surveyor</w:t>
            </w:r>
            <w:r>
              <w:rPr>
                <w:szCs w:val="24"/>
              </w:rPr>
              <w:t xml:space="preserve">: Doug Henson </w:t>
            </w:r>
          </w:p>
          <w:p w14:paraId="589763C9" w14:textId="55F6E923" w:rsidR="00384C0F" w:rsidRPr="00584749" w:rsidRDefault="007C56D3" w:rsidP="00EE2662">
            <w:pPr>
              <w:rPr>
                <w:szCs w:val="24"/>
              </w:rPr>
            </w:pPr>
            <w:r>
              <w:rPr>
                <w:szCs w:val="24"/>
              </w:rPr>
              <w:t xml:space="preserve">Email: </w:t>
            </w:r>
            <w:hyperlink r:id="rId13" w:history="1">
              <w:r w:rsidRPr="007C56D3">
                <w:rPr>
                  <w:rStyle w:val="Hyperlink"/>
                  <w:color w:val="auto"/>
                  <w:szCs w:val="24"/>
                  <w:u w:val="none"/>
                </w:rPr>
                <w:t>dhenson@olearyburke.com</w:t>
              </w:r>
            </w:hyperlink>
            <w:r w:rsidR="00584749" w:rsidRPr="007C56D3">
              <w:rPr>
                <w:szCs w:val="24"/>
              </w:rPr>
              <w:t xml:space="preserve"> </w:t>
            </w:r>
          </w:p>
          <w:p w14:paraId="6AC7707F" w14:textId="46FFDF66" w:rsidR="005A21CE" w:rsidRPr="00985A48" w:rsidRDefault="00F56583" w:rsidP="00EE2662">
            <w:pPr>
              <w:rPr>
                <w:szCs w:val="24"/>
              </w:rPr>
            </w:pPr>
            <w:r>
              <w:rPr>
                <w:szCs w:val="24"/>
              </w:rPr>
              <w:t>O’Leary-Burke Civil Associates</w:t>
            </w:r>
            <w:r w:rsidR="00F9142D">
              <w:rPr>
                <w:szCs w:val="24"/>
              </w:rPr>
              <w:t>, PLC</w:t>
            </w:r>
          </w:p>
          <w:p w14:paraId="189822EC" w14:textId="77777777" w:rsidR="007F20F9" w:rsidRDefault="00F9142D" w:rsidP="00EE2662">
            <w:pPr>
              <w:rPr>
                <w:szCs w:val="24"/>
              </w:rPr>
            </w:pPr>
            <w:r>
              <w:rPr>
                <w:szCs w:val="24"/>
              </w:rPr>
              <w:t>13 Corporate Drive</w:t>
            </w:r>
          </w:p>
          <w:p w14:paraId="5D57A2FF" w14:textId="0B6ABB17" w:rsidR="00550003" w:rsidRPr="00985A48" w:rsidRDefault="00F9142D" w:rsidP="00EE2662">
            <w:pPr>
              <w:rPr>
                <w:szCs w:val="24"/>
              </w:rPr>
            </w:pPr>
            <w:r>
              <w:rPr>
                <w:szCs w:val="24"/>
              </w:rPr>
              <w:t>Essex Junction</w:t>
            </w:r>
            <w:r w:rsidR="00796FEE" w:rsidRPr="00985A48">
              <w:rPr>
                <w:szCs w:val="24"/>
              </w:rPr>
              <w:t>, VT 0</w:t>
            </w:r>
            <w:r w:rsidR="007F20F9">
              <w:rPr>
                <w:szCs w:val="24"/>
              </w:rPr>
              <w:t>5452</w:t>
            </w:r>
          </w:p>
          <w:p w14:paraId="00158DFD" w14:textId="5349EDE8" w:rsidR="00550003" w:rsidRPr="00985A48" w:rsidRDefault="007C56D3" w:rsidP="00EE2662">
            <w:pPr>
              <w:rPr>
                <w:szCs w:val="24"/>
              </w:rPr>
            </w:pPr>
            <w:r>
              <w:rPr>
                <w:szCs w:val="24"/>
              </w:rPr>
              <w:t xml:space="preserve">PH: </w:t>
            </w:r>
            <w:r w:rsidRPr="00985A48">
              <w:rPr>
                <w:szCs w:val="24"/>
              </w:rPr>
              <w:t>802-</w:t>
            </w:r>
            <w:r>
              <w:rPr>
                <w:szCs w:val="24"/>
              </w:rPr>
              <w:t>878-9990</w:t>
            </w:r>
          </w:p>
        </w:tc>
        <w:tc>
          <w:tcPr>
            <w:tcW w:w="4754" w:type="dxa"/>
          </w:tcPr>
          <w:p w14:paraId="3D81DD2B" w14:textId="77777777" w:rsidR="00EE2662" w:rsidRPr="00985A48" w:rsidRDefault="00EE2662" w:rsidP="00EE2662">
            <w:pPr>
              <w:rPr>
                <w:b/>
                <w:szCs w:val="24"/>
              </w:rPr>
            </w:pPr>
            <w:r w:rsidRPr="00985A48">
              <w:rPr>
                <w:b/>
                <w:szCs w:val="24"/>
              </w:rPr>
              <w:t>Property Tax Parcel &amp; Location:</w:t>
            </w:r>
          </w:p>
          <w:p w14:paraId="538D602E" w14:textId="77777777" w:rsidR="00B138AE" w:rsidRDefault="004A2A54" w:rsidP="00EE2662">
            <w:pPr>
              <w:rPr>
                <w:szCs w:val="24"/>
              </w:rPr>
            </w:pPr>
            <w:r>
              <w:rPr>
                <w:szCs w:val="24"/>
              </w:rPr>
              <w:t>864 Ethan Allen Highway</w:t>
            </w:r>
            <w:r w:rsidR="00E441AF">
              <w:rPr>
                <w:szCs w:val="24"/>
              </w:rPr>
              <w:t xml:space="preserve"> </w:t>
            </w:r>
          </w:p>
          <w:p w14:paraId="7B4DCE12" w14:textId="620E2424" w:rsidR="0075449A" w:rsidRPr="00B8486B" w:rsidRDefault="00E441AF" w:rsidP="00EE2662">
            <w:pPr>
              <w:rPr>
                <w:szCs w:val="24"/>
              </w:rPr>
            </w:pPr>
            <w:r>
              <w:rPr>
                <w:szCs w:val="24"/>
              </w:rPr>
              <w:t>Georgia VT</w:t>
            </w:r>
          </w:p>
          <w:p w14:paraId="381D9DCE" w14:textId="62B3B975" w:rsidR="004A2A54" w:rsidRDefault="00550003" w:rsidP="00EE2662">
            <w:pPr>
              <w:rPr>
                <w:szCs w:val="24"/>
              </w:rPr>
            </w:pPr>
            <w:r w:rsidRPr="00E441AF">
              <w:rPr>
                <w:szCs w:val="24"/>
              </w:rPr>
              <w:t>Parcel#</w:t>
            </w:r>
            <w:r w:rsidR="00675002">
              <w:rPr>
                <w:szCs w:val="24"/>
              </w:rPr>
              <w:t>117200000</w:t>
            </w:r>
          </w:p>
          <w:p w14:paraId="62EBE137" w14:textId="25DEB18D" w:rsidR="00550003" w:rsidRPr="00E441AF" w:rsidRDefault="00550003" w:rsidP="00EE2662">
            <w:pPr>
              <w:rPr>
                <w:szCs w:val="24"/>
              </w:rPr>
            </w:pPr>
            <w:r w:rsidRPr="00E441AF">
              <w:rPr>
                <w:szCs w:val="24"/>
              </w:rPr>
              <w:t>Zone:</w:t>
            </w:r>
            <w:r w:rsidR="00796FEE" w:rsidRPr="00E441AF">
              <w:rPr>
                <w:szCs w:val="24"/>
              </w:rPr>
              <w:t xml:space="preserve"> </w:t>
            </w:r>
            <w:r w:rsidR="004A2A54">
              <w:rPr>
                <w:szCs w:val="24"/>
              </w:rPr>
              <w:t>SV</w:t>
            </w:r>
          </w:p>
        </w:tc>
      </w:tr>
    </w:tbl>
    <w:p w14:paraId="471F5974" w14:textId="77777777" w:rsidR="0025785F" w:rsidRPr="00E441AF" w:rsidRDefault="0025785F" w:rsidP="0025785F">
      <w:pPr>
        <w:pStyle w:val="Heading2"/>
        <w:jc w:val="center"/>
        <w:rPr>
          <w:rFonts w:cs="Times New Roman"/>
          <w:szCs w:val="24"/>
          <w:u w:val="none"/>
        </w:rPr>
      </w:pPr>
    </w:p>
    <w:p w14:paraId="18B79F5E" w14:textId="75A5DBAC" w:rsidR="003700F7" w:rsidRPr="00985A48" w:rsidRDefault="0025785F" w:rsidP="0025785F">
      <w:pPr>
        <w:pStyle w:val="Heading2"/>
        <w:jc w:val="center"/>
        <w:rPr>
          <w:rFonts w:cs="Times New Roman"/>
          <w:i w:val="0"/>
          <w:szCs w:val="24"/>
          <w:u w:val="none"/>
        </w:rPr>
      </w:pPr>
      <w:r w:rsidRPr="00985A48">
        <w:rPr>
          <w:rFonts w:cs="Times New Roman"/>
          <w:i w:val="0"/>
          <w:szCs w:val="24"/>
          <w:u w:val="none"/>
        </w:rPr>
        <w:t>B</w:t>
      </w:r>
      <w:r w:rsidR="00824C6A">
        <w:rPr>
          <w:rFonts w:cs="Times New Roman"/>
          <w:i w:val="0"/>
          <w:szCs w:val="24"/>
          <w:u w:val="none"/>
        </w:rPr>
        <w:t>ACKGROUND</w:t>
      </w:r>
    </w:p>
    <w:p w14:paraId="1F102630" w14:textId="300E35E5" w:rsidR="00655365" w:rsidRPr="00985A48" w:rsidRDefault="00B55340" w:rsidP="00655365">
      <w:pPr>
        <w:rPr>
          <w:szCs w:val="24"/>
        </w:rPr>
      </w:pPr>
      <w:r>
        <w:rPr>
          <w:szCs w:val="24"/>
        </w:rPr>
        <w:t>864 Ethan Allen Highway LLC</w:t>
      </w:r>
      <w:r w:rsidR="0007060F">
        <w:rPr>
          <w:szCs w:val="24"/>
        </w:rPr>
        <w:t xml:space="preserve">, </w:t>
      </w:r>
      <w:r w:rsidR="00655365" w:rsidRPr="00985A48">
        <w:rPr>
          <w:szCs w:val="24"/>
        </w:rPr>
        <w:t>hereafter referred to as Applicant, is reques</w:t>
      </w:r>
      <w:r w:rsidR="00BB0FE5">
        <w:rPr>
          <w:szCs w:val="24"/>
        </w:rPr>
        <w:t>ting</w:t>
      </w:r>
      <w:r w:rsidR="006019EC">
        <w:rPr>
          <w:szCs w:val="24"/>
        </w:rPr>
        <w:t xml:space="preserve"> R</w:t>
      </w:r>
      <w:r w:rsidR="00655365" w:rsidRPr="00985A48">
        <w:rPr>
          <w:szCs w:val="24"/>
        </w:rPr>
        <w:t xml:space="preserve">eview for a </w:t>
      </w:r>
      <w:r w:rsidR="00FB34B4">
        <w:rPr>
          <w:szCs w:val="24"/>
        </w:rPr>
        <w:t xml:space="preserve">proposed multi-unit residential and commercial </w:t>
      </w:r>
      <w:r w:rsidR="00F615D1">
        <w:rPr>
          <w:szCs w:val="24"/>
        </w:rPr>
        <w:t>development</w:t>
      </w:r>
      <w:r w:rsidR="00655365" w:rsidRPr="00985A48">
        <w:rPr>
          <w:szCs w:val="24"/>
        </w:rPr>
        <w:t xml:space="preserve">. The parcel is located at </w:t>
      </w:r>
      <w:r w:rsidR="00715866">
        <w:rPr>
          <w:szCs w:val="24"/>
        </w:rPr>
        <w:t>864 Ethan Allen Highway</w:t>
      </w:r>
      <w:r w:rsidR="00892618" w:rsidRPr="00985A48">
        <w:rPr>
          <w:szCs w:val="24"/>
        </w:rPr>
        <w:t xml:space="preserve"> </w:t>
      </w:r>
      <w:r w:rsidR="00655365" w:rsidRPr="00985A48">
        <w:rPr>
          <w:szCs w:val="24"/>
        </w:rPr>
        <w:t>and consists of ±</w:t>
      </w:r>
      <w:r w:rsidR="00136466">
        <w:rPr>
          <w:szCs w:val="24"/>
        </w:rPr>
        <w:t>12.3</w:t>
      </w:r>
      <w:r w:rsidR="00DC1093">
        <w:rPr>
          <w:szCs w:val="24"/>
        </w:rPr>
        <w:t xml:space="preserve"> acres to be </w:t>
      </w:r>
      <w:r w:rsidR="008822FA">
        <w:rPr>
          <w:szCs w:val="24"/>
        </w:rPr>
        <w:t xml:space="preserve">subdivided into </w:t>
      </w:r>
      <w:r w:rsidR="00823B8F">
        <w:rPr>
          <w:szCs w:val="24"/>
        </w:rPr>
        <w:t>f</w:t>
      </w:r>
      <w:r w:rsidR="00357241">
        <w:rPr>
          <w:szCs w:val="24"/>
        </w:rPr>
        <w:t>if</w:t>
      </w:r>
      <w:r w:rsidR="00CB3D71">
        <w:rPr>
          <w:szCs w:val="24"/>
        </w:rPr>
        <w:t>teen</w:t>
      </w:r>
      <w:r w:rsidR="008822FA">
        <w:rPr>
          <w:szCs w:val="24"/>
        </w:rPr>
        <w:t xml:space="preserve"> (</w:t>
      </w:r>
      <w:r w:rsidR="008B7A22">
        <w:rPr>
          <w:szCs w:val="24"/>
        </w:rPr>
        <w:t>1</w:t>
      </w:r>
      <w:r w:rsidR="00357241">
        <w:rPr>
          <w:szCs w:val="24"/>
        </w:rPr>
        <w:t>5</w:t>
      </w:r>
      <w:r w:rsidR="008822FA">
        <w:rPr>
          <w:szCs w:val="24"/>
        </w:rPr>
        <w:t>) Lots</w:t>
      </w:r>
      <w:r w:rsidR="008B7A22">
        <w:rPr>
          <w:szCs w:val="24"/>
        </w:rPr>
        <w:t xml:space="preserve"> with </w:t>
      </w:r>
      <w:r w:rsidR="00C9168D">
        <w:rPr>
          <w:szCs w:val="24"/>
        </w:rPr>
        <w:t xml:space="preserve">proposed </w:t>
      </w:r>
      <w:r w:rsidR="008B7A22">
        <w:rPr>
          <w:szCs w:val="24"/>
        </w:rPr>
        <w:t>public road</w:t>
      </w:r>
      <w:r w:rsidR="0086391A">
        <w:rPr>
          <w:szCs w:val="24"/>
        </w:rPr>
        <w:t xml:space="preserve">. </w:t>
      </w:r>
      <w:r w:rsidR="00655365" w:rsidRPr="00985A48">
        <w:rPr>
          <w:szCs w:val="24"/>
        </w:rPr>
        <w:t xml:space="preserve">The parcel is </w:t>
      </w:r>
      <w:r w:rsidR="00785E8A">
        <w:rPr>
          <w:szCs w:val="24"/>
        </w:rPr>
        <w:t>l</w:t>
      </w:r>
      <w:r w:rsidR="00655365" w:rsidRPr="00985A48">
        <w:rPr>
          <w:szCs w:val="24"/>
        </w:rPr>
        <w:t xml:space="preserve">ocated within the </w:t>
      </w:r>
      <w:r w:rsidR="001A41D1">
        <w:rPr>
          <w:szCs w:val="24"/>
        </w:rPr>
        <w:t>South Village (SV) zoni</w:t>
      </w:r>
      <w:r w:rsidR="00F2277A">
        <w:rPr>
          <w:szCs w:val="24"/>
        </w:rPr>
        <w:t>ng distric</w:t>
      </w:r>
      <w:r w:rsidR="001A41D1">
        <w:rPr>
          <w:szCs w:val="24"/>
        </w:rPr>
        <w:t>t</w:t>
      </w:r>
      <w:r w:rsidR="00655365" w:rsidRPr="00985A48">
        <w:rPr>
          <w:szCs w:val="24"/>
        </w:rPr>
        <w:t>.</w:t>
      </w:r>
    </w:p>
    <w:p w14:paraId="4995B29D" w14:textId="77777777" w:rsidR="00655365" w:rsidRPr="00985A48" w:rsidRDefault="00655365" w:rsidP="00655365">
      <w:pPr>
        <w:rPr>
          <w:szCs w:val="24"/>
        </w:rPr>
      </w:pPr>
    </w:p>
    <w:p w14:paraId="0EF20D33" w14:textId="25A92ADF" w:rsidR="00655365" w:rsidRPr="00985A48" w:rsidRDefault="00655365" w:rsidP="00655365">
      <w:pPr>
        <w:rPr>
          <w:szCs w:val="24"/>
        </w:rPr>
      </w:pPr>
      <w:r w:rsidRPr="00985A48">
        <w:rPr>
          <w:szCs w:val="24"/>
        </w:rPr>
        <w:t xml:space="preserve">Applicant is proposing the creation of </w:t>
      </w:r>
      <w:r w:rsidR="001F1C17" w:rsidRPr="00985A48">
        <w:rPr>
          <w:szCs w:val="24"/>
        </w:rPr>
        <w:t xml:space="preserve">a </w:t>
      </w:r>
      <w:r w:rsidR="008B7A22">
        <w:rPr>
          <w:szCs w:val="24"/>
        </w:rPr>
        <w:t>1</w:t>
      </w:r>
      <w:r w:rsidR="0012700D">
        <w:rPr>
          <w:szCs w:val="24"/>
        </w:rPr>
        <w:t>5</w:t>
      </w:r>
      <w:r w:rsidR="008F43BE">
        <w:rPr>
          <w:szCs w:val="24"/>
        </w:rPr>
        <w:t>-lot</w:t>
      </w:r>
      <w:r w:rsidR="00F9521C">
        <w:rPr>
          <w:szCs w:val="24"/>
        </w:rPr>
        <w:t xml:space="preserve"> subdivision</w:t>
      </w:r>
      <w:r w:rsidR="00456BAA" w:rsidRPr="00985A48">
        <w:rPr>
          <w:szCs w:val="24"/>
        </w:rPr>
        <w:t>:</w:t>
      </w:r>
      <w:r w:rsidRPr="00985A48">
        <w:rPr>
          <w:szCs w:val="24"/>
        </w:rPr>
        <w:t xml:space="preserve"> </w:t>
      </w:r>
    </w:p>
    <w:p w14:paraId="44D89E9A" w14:textId="447A02DF" w:rsidR="002E46AF" w:rsidRPr="002E5834" w:rsidRDefault="002E46AF" w:rsidP="002E46AF">
      <w:pPr>
        <w:pStyle w:val="ListParagraph"/>
        <w:numPr>
          <w:ilvl w:val="0"/>
          <w:numId w:val="23"/>
        </w:numPr>
        <w:spacing w:after="160" w:line="259" w:lineRule="auto"/>
        <w:rPr>
          <w:rFonts w:ascii="Times New Roman" w:hAnsi="Times New Roman"/>
          <w:sz w:val="24"/>
          <w:szCs w:val="24"/>
        </w:rPr>
      </w:pPr>
      <w:r w:rsidRPr="002E5834">
        <w:rPr>
          <w:rFonts w:ascii="Times New Roman" w:hAnsi="Times New Roman"/>
          <w:sz w:val="24"/>
          <w:szCs w:val="24"/>
        </w:rPr>
        <w:t xml:space="preserve">Proposed Lot </w:t>
      </w:r>
      <w:r>
        <w:rPr>
          <w:rFonts w:ascii="Times New Roman" w:hAnsi="Times New Roman"/>
          <w:sz w:val="24"/>
          <w:szCs w:val="24"/>
        </w:rPr>
        <w:t>1</w:t>
      </w:r>
      <w:r w:rsidRPr="002E5834">
        <w:rPr>
          <w:rFonts w:ascii="Times New Roman" w:hAnsi="Times New Roman"/>
          <w:sz w:val="24"/>
          <w:szCs w:val="24"/>
        </w:rPr>
        <w:t xml:space="preserve"> will consist of ±</w:t>
      </w:r>
      <w:r w:rsidR="009A04A5">
        <w:rPr>
          <w:rFonts w:ascii="Times New Roman" w:hAnsi="Times New Roman"/>
          <w:sz w:val="24"/>
          <w:szCs w:val="24"/>
        </w:rPr>
        <w:t>.43</w:t>
      </w:r>
      <w:r>
        <w:rPr>
          <w:rFonts w:ascii="Times New Roman" w:hAnsi="Times New Roman"/>
          <w:sz w:val="24"/>
          <w:szCs w:val="24"/>
        </w:rPr>
        <w:t xml:space="preserve"> </w:t>
      </w:r>
      <w:r w:rsidRPr="002E5834">
        <w:rPr>
          <w:rFonts w:ascii="Times New Roman" w:hAnsi="Times New Roman"/>
          <w:sz w:val="24"/>
          <w:szCs w:val="24"/>
        </w:rPr>
        <w:t>acres</w:t>
      </w:r>
      <w:r w:rsidR="00A07548">
        <w:rPr>
          <w:rFonts w:ascii="Times New Roman" w:hAnsi="Times New Roman"/>
          <w:sz w:val="24"/>
          <w:szCs w:val="24"/>
        </w:rPr>
        <w:t xml:space="preserve">, with </w:t>
      </w:r>
      <w:r w:rsidR="00450085">
        <w:rPr>
          <w:rFonts w:ascii="Times New Roman" w:hAnsi="Times New Roman"/>
          <w:sz w:val="24"/>
          <w:szCs w:val="24"/>
        </w:rPr>
        <w:t xml:space="preserve">one mixed use building, consisting of </w:t>
      </w:r>
      <w:r w:rsidR="00046D73">
        <w:rPr>
          <w:rFonts w:ascii="Times New Roman" w:hAnsi="Times New Roman"/>
          <w:sz w:val="24"/>
          <w:szCs w:val="24"/>
        </w:rPr>
        <w:t>6,00</w:t>
      </w:r>
      <w:r w:rsidR="00303B6D">
        <w:rPr>
          <w:rFonts w:ascii="Times New Roman" w:hAnsi="Times New Roman"/>
          <w:sz w:val="24"/>
          <w:szCs w:val="24"/>
        </w:rPr>
        <w:t>0</w:t>
      </w:r>
      <w:r w:rsidR="00450085">
        <w:rPr>
          <w:rFonts w:ascii="Times New Roman" w:hAnsi="Times New Roman"/>
          <w:sz w:val="24"/>
          <w:szCs w:val="24"/>
        </w:rPr>
        <w:t xml:space="preserve"> sf footprint, first floor commercial, </w:t>
      </w:r>
      <w:r w:rsidR="002E207E">
        <w:rPr>
          <w:rFonts w:ascii="Times New Roman" w:hAnsi="Times New Roman"/>
          <w:sz w:val="24"/>
          <w:szCs w:val="24"/>
        </w:rPr>
        <w:t>2</w:t>
      </w:r>
      <w:r w:rsidR="002E207E" w:rsidRPr="002E207E">
        <w:rPr>
          <w:rFonts w:ascii="Times New Roman" w:hAnsi="Times New Roman"/>
          <w:sz w:val="24"/>
          <w:szCs w:val="24"/>
          <w:vertAlign w:val="superscript"/>
        </w:rPr>
        <w:t>nd</w:t>
      </w:r>
      <w:r w:rsidR="002E207E">
        <w:rPr>
          <w:rFonts w:ascii="Times New Roman" w:hAnsi="Times New Roman"/>
          <w:sz w:val="24"/>
          <w:szCs w:val="24"/>
        </w:rPr>
        <w:t xml:space="preserve"> floor </w:t>
      </w:r>
      <w:r w:rsidR="004736FF">
        <w:rPr>
          <w:rFonts w:ascii="Times New Roman" w:hAnsi="Times New Roman"/>
          <w:sz w:val="24"/>
          <w:szCs w:val="24"/>
        </w:rPr>
        <w:t xml:space="preserve">residential </w:t>
      </w:r>
      <w:r w:rsidR="002E207E">
        <w:rPr>
          <w:rFonts w:ascii="Times New Roman" w:hAnsi="Times New Roman"/>
          <w:sz w:val="24"/>
          <w:szCs w:val="24"/>
        </w:rPr>
        <w:t>with four (4) two (2) bedroom residential units</w:t>
      </w:r>
      <w:r w:rsidR="003C3B6F">
        <w:rPr>
          <w:rFonts w:ascii="Times New Roman" w:hAnsi="Times New Roman"/>
          <w:sz w:val="24"/>
          <w:szCs w:val="24"/>
        </w:rPr>
        <w:t xml:space="preserve"> and a</w:t>
      </w:r>
      <w:r w:rsidR="00284D08">
        <w:rPr>
          <w:rFonts w:ascii="Times New Roman" w:hAnsi="Times New Roman"/>
          <w:sz w:val="24"/>
          <w:szCs w:val="24"/>
        </w:rPr>
        <w:t xml:space="preserve"> </w:t>
      </w:r>
      <w:r w:rsidR="003C3B6F">
        <w:rPr>
          <w:rFonts w:ascii="Times New Roman" w:hAnsi="Times New Roman"/>
          <w:sz w:val="24"/>
          <w:szCs w:val="24"/>
        </w:rPr>
        <w:t>1</w:t>
      </w:r>
      <w:r w:rsidR="001B0254">
        <w:rPr>
          <w:rFonts w:ascii="Times New Roman" w:hAnsi="Times New Roman"/>
          <w:sz w:val="24"/>
          <w:szCs w:val="24"/>
        </w:rPr>
        <w:t>0</w:t>
      </w:r>
      <w:r w:rsidR="003C3B6F">
        <w:rPr>
          <w:rFonts w:ascii="Times New Roman" w:hAnsi="Times New Roman"/>
          <w:sz w:val="24"/>
          <w:szCs w:val="24"/>
        </w:rPr>
        <w:t>-space parking lot</w:t>
      </w:r>
      <w:r w:rsidR="002E207E">
        <w:rPr>
          <w:rFonts w:ascii="Times New Roman" w:hAnsi="Times New Roman"/>
          <w:sz w:val="24"/>
          <w:szCs w:val="24"/>
        </w:rPr>
        <w:t xml:space="preserve">. </w:t>
      </w:r>
      <w:r w:rsidRPr="002E5834">
        <w:rPr>
          <w:rFonts w:ascii="Times New Roman" w:hAnsi="Times New Roman"/>
          <w:sz w:val="24"/>
          <w:szCs w:val="24"/>
        </w:rPr>
        <w:t xml:space="preserve"> </w:t>
      </w:r>
    </w:p>
    <w:p w14:paraId="389B7496" w14:textId="0D6B4863" w:rsidR="005075AD" w:rsidRPr="008E3F42" w:rsidRDefault="002E46AF" w:rsidP="005075AD">
      <w:pPr>
        <w:pStyle w:val="ListParagraph"/>
        <w:numPr>
          <w:ilvl w:val="0"/>
          <w:numId w:val="23"/>
        </w:numPr>
        <w:spacing w:after="160" w:line="259" w:lineRule="auto"/>
        <w:rPr>
          <w:rFonts w:ascii="Times New Roman" w:hAnsi="Times New Roman"/>
          <w:b/>
          <w:bCs/>
          <w:iCs/>
          <w:sz w:val="24"/>
          <w:szCs w:val="24"/>
        </w:rPr>
      </w:pPr>
      <w:r w:rsidRPr="008D569E">
        <w:rPr>
          <w:rFonts w:ascii="Times New Roman" w:hAnsi="Times New Roman"/>
          <w:sz w:val="24"/>
          <w:szCs w:val="24"/>
        </w:rPr>
        <w:t>Proposed Lot 2 will consist of ±</w:t>
      </w:r>
      <w:r w:rsidR="00C84D75" w:rsidRPr="008D569E">
        <w:rPr>
          <w:rFonts w:ascii="Times New Roman" w:hAnsi="Times New Roman"/>
          <w:sz w:val="24"/>
          <w:szCs w:val="24"/>
        </w:rPr>
        <w:t>.</w:t>
      </w:r>
      <w:r w:rsidR="002A337D">
        <w:rPr>
          <w:rFonts w:ascii="Times New Roman" w:hAnsi="Times New Roman"/>
          <w:sz w:val="24"/>
          <w:szCs w:val="24"/>
        </w:rPr>
        <w:t>9</w:t>
      </w:r>
      <w:r w:rsidR="00DE7993">
        <w:rPr>
          <w:rFonts w:ascii="Times New Roman" w:hAnsi="Times New Roman"/>
          <w:sz w:val="24"/>
          <w:szCs w:val="24"/>
        </w:rPr>
        <w:t>8</w:t>
      </w:r>
      <w:r w:rsidR="006B5926" w:rsidRPr="008D569E">
        <w:rPr>
          <w:rFonts w:ascii="Times New Roman" w:hAnsi="Times New Roman"/>
          <w:sz w:val="24"/>
          <w:szCs w:val="24"/>
        </w:rPr>
        <w:t xml:space="preserve"> </w:t>
      </w:r>
      <w:r w:rsidR="009C1AD7" w:rsidRPr="008D569E">
        <w:rPr>
          <w:rFonts w:ascii="Times New Roman" w:hAnsi="Times New Roman"/>
          <w:sz w:val="24"/>
          <w:szCs w:val="24"/>
        </w:rPr>
        <w:t>acres</w:t>
      </w:r>
      <w:r w:rsidR="005075AD" w:rsidRPr="005075AD">
        <w:rPr>
          <w:rFonts w:ascii="Times New Roman" w:hAnsi="Times New Roman"/>
          <w:sz w:val="24"/>
          <w:szCs w:val="24"/>
        </w:rPr>
        <w:t xml:space="preserve"> </w:t>
      </w:r>
      <w:r w:rsidR="005075AD">
        <w:rPr>
          <w:rFonts w:ascii="Times New Roman" w:hAnsi="Times New Roman"/>
          <w:sz w:val="24"/>
          <w:szCs w:val="24"/>
        </w:rPr>
        <w:t>with</w:t>
      </w:r>
      <w:r w:rsidR="002A337D">
        <w:rPr>
          <w:rFonts w:ascii="Times New Roman" w:hAnsi="Times New Roman"/>
          <w:sz w:val="24"/>
          <w:szCs w:val="24"/>
        </w:rPr>
        <w:t xml:space="preserve"> </w:t>
      </w:r>
      <w:r w:rsidR="00826BB1">
        <w:rPr>
          <w:rFonts w:ascii="Times New Roman" w:hAnsi="Times New Roman"/>
          <w:sz w:val="24"/>
          <w:szCs w:val="24"/>
        </w:rPr>
        <w:t>two</w:t>
      </w:r>
      <w:r w:rsidR="002A337D">
        <w:rPr>
          <w:rFonts w:ascii="Times New Roman" w:hAnsi="Times New Roman"/>
          <w:sz w:val="24"/>
          <w:szCs w:val="24"/>
        </w:rPr>
        <w:t xml:space="preserve"> five-plex 2-BR units </w:t>
      </w:r>
      <w:r w:rsidR="00343808">
        <w:rPr>
          <w:rFonts w:ascii="Times New Roman" w:hAnsi="Times New Roman"/>
          <w:sz w:val="24"/>
          <w:szCs w:val="24"/>
        </w:rPr>
        <w:t>4</w:t>
      </w:r>
      <w:r w:rsidR="00764F08">
        <w:rPr>
          <w:rFonts w:ascii="Times New Roman" w:hAnsi="Times New Roman"/>
          <w:sz w:val="24"/>
          <w:szCs w:val="24"/>
        </w:rPr>
        <w:t>,</w:t>
      </w:r>
      <w:r w:rsidR="00343808">
        <w:rPr>
          <w:rFonts w:ascii="Times New Roman" w:hAnsi="Times New Roman"/>
          <w:sz w:val="24"/>
          <w:szCs w:val="24"/>
        </w:rPr>
        <w:t>850</w:t>
      </w:r>
      <w:r w:rsidR="005075AD">
        <w:rPr>
          <w:rFonts w:ascii="Times New Roman" w:hAnsi="Times New Roman"/>
          <w:sz w:val="24"/>
          <w:szCs w:val="24"/>
        </w:rPr>
        <w:t xml:space="preserve"> sf footprint, </w:t>
      </w:r>
      <w:r w:rsidR="0047412D">
        <w:rPr>
          <w:rFonts w:ascii="Times New Roman" w:hAnsi="Times New Roman"/>
          <w:sz w:val="24"/>
          <w:szCs w:val="24"/>
        </w:rPr>
        <w:t xml:space="preserve">and a shared 10-space parking lot. </w:t>
      </w:r>
    </w:p>
    <w:p w14:paraId="2A36EB26" w14:textId="6CE07B2E" w:rsidR="002E46AF" w:rsidRPr="00C90B6A" w:rsidRDefault="002E46AF" w:rsidP="002E46AF">
      <w:pPr>
        <w:pStyle w:val="ListParagraph"/>
        <w:numPr>
          <w:ilvl w:val="0"/>
          <w:numId w:val="23"/>
        </w:numPr>
        <w:spacing w:after="160" w:line="259" w:lineRule="auto"/>
        <w:rPr>
          <w:rFonts w:ascii="Times New Roman" w:hAnsi="Times New Roman"/>
          <w:b/>
          <w:bCs/>
          <w:iCs/>
          <w:sz w:val="24"/>
          <w:szCs w:val="24"/>
        </w:rPr>
      </w:pPr>
      <w:r w:rsidRPr="002E5834">
        <w:rPr>
          <w:rFonts w:ascii="Times New Roman" w:hAnsi="Times New Roman"/>
          <w:sz w:val="24"/>
          <w:szCs w:val="24"/>
        </w:rPr>
        <w:t xml:space="preserve">Proposed Lot </w:t>
      </w:r>
      <w:r>
        <w:rPr>
          <w:rFonts w:ascii="Times New Roman" w:hAnsi="Times New Roman"/>
          <w:sz w:val="24"/>
          <w:szCs w:val="24"/>
        </w:rPr>
        <w:t>3</w:t>
      </w:r>
      <w:r w:rsidRPr="002E5834">
        <w:rPr>
          <w:rFonts w:ascii="Times New Roman" w:hAnsi="Times New Roman"/>
          <w:sz w:val="24"/>
          <w:szCs w:val="24"/>
        </w:rPr>
        <w:t xml:space="preserve"> will consist of ±</w:t>
      </w:r>
      <w:r w:rsidR="004F6467">
        <w:rPr>
          <w:rFonts w:ascii="Times New Roman" w:hAnsi="Times New Roman"/>
          <w:sz w:val="24"/>
          <w:szCs w:val="24"/>
        </w:rPr>
        <w:t>.72</w:t>
      </w:r>
      <w:r w:rsidR="009C1AD7">
        <w:rPr>
          <w:rFonts w:ascii="Times New Roman" w:hAnsi="Times New Roman"/>
          <w:sz w:val="24"/>
          <w:szCs w:val="24"/>
        </w:rPr>
        <w:t xml:space="preserve"> acres, with one mixed use building, consisting of </w:t>
      </w:r>
      <w:r w:rsidR="00303B6D">
        <w:rPr>
          <w:rFonts w:ascii="Times New Roman" w:hAnsi="Times New Roman"/>
          <w:sz w:val="24"/>
          <w:szCs w:val="24"/>
        </w:rPr>
        <w:t>6,0</w:t>
      </w:r>
      <w:r w:rsidR="009C1AD7">
        <w:rPr>
          <w:rFonts w:ascii="Times New Roman" w:hAnsi="Times New Roman"/>
          <w:sz w:val="24"/>
          <w:szCs w:val="24"/>
        </w:rPr>
        <w:t>00 sf footprint, first floor commercial, 2</w:t>
      </w:r>
      <w:r w:rsidR="009C1AD7" w:rsidRPr="002E207E">
        <w:rPr>
          <w:rFonts w:ascii="Times New Roman" w:hAnsi="Times New Roman"/>
          <w:sz w:val="24"/>
          <w:szCs w:val="24"/>
          <w:vertAlign w:val="superscript"/>
        </w:rPr>
        <w:t>nd</w:t>
      </w:r>
      <w:r w:rsidR="009C1AD7">
        <w:rPr>
          <w:rFonts w:ascii="Times New Roman" w:hAnsi="Times New Roman"/>
          <w:sz w:val="24"/>
          <w:szCs w:val="24"/>
        </w:rPr>
        <w:t xml:space="preserve"> floor with four (4) two (2) bedroom residential units</w:t>
      </w:r>
      <w:r w:rsidR="00BA5468">
        <w:rPr>
          <w:rFonts w:ascii="Times New Roman" w:hAnsi="Times New Roman"/>
          <w:sz w:val="24"/>
          <w:szCs w:val="24"/>
        </w:rPr>
        <w:t xml:space="preserve"> and a parking lot with 1</w:t>
      </w:r>
      <w:r w:rsidR="00DE7993">
        <w:rPr>
          <w:rFonts w:ascii="Times New Roman" w:hAnsi="Times New Roman"/>
          <w:sz w:val="24"/>
          <w:szCs w:val="24"/>
        </w:rPr>
        <w:t>4</w:t>
      </w:r>
      <w:r w:rsidR="00BA5468">
        <w:rPr>
          <w:rFonts w:ascii="Times New Roman" w:hAnsi="Times New Roman"/>
          <w:sz w:val="24"/>
          <w:szCs w:val="24"/>
        </w:rPr>
        <w:t xml:space="preserve"> parking spaces</w:t>
      </w:r>
      <w:r>
        <w:rPr>
          <w:rFonts w:ascii="Times New Roman" w:hAnsi="Times New Roman"/>
          <w:sz w:val="24"/>
          <w:szCs w:val="24"/>
        </w:rPr>
        <w:t>.</w:t>
      </w:r>
    </w:p>
    <w:p w14:paraId="57151F30" w14:textId="643E7870" w:rsidR="00915F04" w:rsidRPr="008E3F42" w:rsidRDefault="002E46AF" w:rsidP="00915F04">
      <w:pPr>
        <w:pStyle w:val="ListParagraph"/>
        <w:numPr>
          <w:ilvl w:val="0"/>
          <w:numId w:val="23"/>
        </w:numPr>
        <w:spacing w:after="160" w:line="259" w:lineRule="auto"/>
        <w:rPr>
          <w:rFonts w:ascii="Times New Roman" w:hAnsi="Times New Roman"/>
          <w:b/>
          <w:bCs/>
          <w:iCs/>
          <w:sz w:val="24"/>
          <w:szCs w:val="24"/>
        </w:rPr>
      </w:pPr>
      <w:r w:rsidRPr="00915F04">
        <w:rPr>
          <w:rFonts w:ascii="Times New Roman" w:hAnsi="Times New Roman"/>
          <w:sz w:val="24"/>
          <w:szCs w:val="24"/>
        </w:rPr>
        <w:t xml:space="preserve">Proposed Lot 4 </w:t>
      </w:r>
      <w:r w:rsidR="0092088B" w:rsidRPr="00915F04">
        <w:rPr>
          <w:rFonts w:ascii="Times New Roman" w:hAnsi="Times New Roman"/>
          <w:sz w:val="24"/>
          <w:szCs w:val="24"/>
        </w:rPr>
        <w:t>will consist of ±</w:t>
      </w:r>
      <w:r w:rsidR="00B71C88" w:rsidRPr="00915F04">
        <w:rPr>
          <w:rFonts w:ascii="Times New Roman" w:hAnsi="Times New Roman"/>
          <w:sz w:val="24"/>
          <w:szCs w:val="24"/>
        </w:rPr>
        <w:t>.4</w:t>
      </w:r>
      <w:r w:rsidR="00C36F01">
        <w:rPr>
          <w:rFonts w:ascii="Times New Roman" w:hAnsi="Times New Roman"/>
          <w:sz w:val="24"/>
          <w:szCs w:val="24"/>
        </w:rPr>
        <w:t>3</w:t>
      </w:r>
      <w:r w:rsidR="0092088B" w:rsidRPr="00915F04">
        <w:rPr>
          <w:rFonts w:ascii="Times New Roman" w:hAnsi="Times New Roman"/>
          <w:sz w:val="24"/>
          <w:szCs w:val="24"/>
        </w:rPr>
        <w:t xml:space="preserve"> acres</w:t>
      </w:r>
      <w:r w:rsidR="000C5579" w:rsidRPr="00915F04">
        <w:rPr>
          <w:rFonts w:ascii="Times New Roman" w:hAnsi="Times New Roman"/>
          <w:sz w:val="24"/>
          <w:szCs w:val="24"/>
        </w:rPr>
        <w:t xml:space="preserve"> with</w:t>
      </w:r>
      <w:r w:rsidR="00915F04">
        <w:rPr>
          <w:rFonts w:ascii="Times New Roman" w:hAnsi="Times New Roman"/>
          <w:sz w:val="24"/>
          <w:szCs w:val="24"/>
        </w:rPr>
        <w:t xml:space="preserve"> one</w:t>
      </w:r>
      <w:r w:rsidR="000C5579" w:rsidRPr="00915F04">
        <w:rPr>
          <w:rFonts w:ascii="Times New Roman" w:hAnsi="Times New Roman"/>
          <w:sz w:val="24"/>
          <w:szCs w:val="24"/>
        </w:rPr>
        <w:t xml:space="preserve"> </w:t>
      </w:r>
      <w:r w:rsidR="00915F04">
        <w:rPr>
          <w:rFonts w:ascii="Times New Roman" w:hAnsi="Times New Roman"/>
          <w:sz w:val="24"/>
          <w:szCs w:val="24"/>
        </w:rPr>
        <w:t xml:space="preserve">five-plex 2-BR units </w:t>
      </w:r>
      <w:r w:rsidR="00DA0D2E">
        <w:rPr>
          <w:rFonts w:ascii="Times New Roman" w:hAnsi="Times New Roman"/>
          <w:sz w:val="24"/>
          <w:szCs w:val="24"/>
        </w:rPr>
        <w:t>4,850</w:t>
      </w:r>
      <w:r w:rsidR="00915F04">
        <w:rPr>
          <w:rFonts w:ascii="Times New Roman" w:hAnsi="Times New Roman"/>
          <w:sz w:val="24"/>
          <w:szCs w:val="24"/>
        </w:rPr>
        <w:t xml:space="preserve"> sf footprint, and a 10-space parking lot. </w:t>
      </w:r>
    </w:p>
    <w:p w14:paraId="2BC6ECB1" w14:textId="4BC40BB8" w:rsidR="002E46AF" w:rsidRPr="00915F04" w:rsidRDefault="002E46AF" w:rsidP="002E46AF">
      <w:pPr>
        <w:pStyle w:val="ListParagraph"/>
        <w:numPr>
          <w:ilvl w:val="0"/>
          <w:numId w:val="23"/>
        </w:numPr>
        <w:spacing w:after="160" w:line="259" w:lineRule="auto"/>
        <w:rPr>
          <w:rFonts w:ascii="Times New Roman" w:hAnsi="Times New Roman"/>
          <w:sz w:val="24"/>
          <w:szCs w:val="24"/>
        </w:rPr>
      </w:pPr>
      <w:r w:rsidRPr="00915F04">
        <w:rPr>
          <w:rFonts w:ascii="Times New Roman" w:hAnsi="Times New Roman"/>
          <w:sz w:val="24"/>
          <w:szCs w:val="24"/>
        </w:rPr>
        <w:t>Proposed Lot 5 will consist of ±</w:t>
      </w:r>
      <w:r w:rsidR="001B2D4C">
        <w:rPr>
          <w:rFonts w:ascii="Times New Roman" w:hAnsi="Times New Roman"/>
          <w:sz w:val="24"/>
          <w:szCs w:val="24"/>
        </w:rPr>
        <w:t>1</w:t>
      </w:r>
      <w:r w:rsidR="00963E9C" w:rsidRPr="00915F04">
        <w:rPr>
          <w:rFonts w:ascii="Times New Roman" w:hAnsi="Times New Roman"/>
          <w:sz w:val="24"/>
          <w:szCs w:val="24"/>
        </w:rPr>
        <w:t>.</w:t>
      </w:r>
      <w:r w:rsidR="001B2D4C">
        <w:rPr>
          <w:rFonts w:ascii="Times New Roman" w:hAnsi="Times New Roman"/>
          <w:sz w:val="24"/>
          <w:szCs w:val="24"/>
        </w:rPr>
        <w:t>00</w:t>
      </w:r>
      <w:r w:rsidRPr="00915F04">
        <w:rPr>
          <w:rFonts w:ascii="Times New Roman" w:hAnsi="Times New Roman"/>
          <w:sz w:val="24"/>
          <w:szCs w:val="24"/>
        </w:rPr>
        <w:t xml:space="preserve"> acres</w:t>
      </w:r>
      <w:r w:rsidR="0040635C" w:rsidRPr="00915F04">
        <w:rPr>
          <w:rFonts w:ascii="Times New Roman" w:hAnsi="Times New Roman"/>
          <w:sz w:val="24"/>
          <w:szCs w:val="24"/>
        </w:rPr>
        <w:t xml:space="preserve">, </w:t>
      </w:r>
      <w:r w:rsidR="00D36474">
        <w:rPr>
          <w:rFonts w:ascii="Times New Roman" w:hAnsi="Times New Roman"/>
          <w:sz w:val="24"/>
          <w:szCs w:val="24"/>
        </w:rPr>
        <w:t>with potential for future development</w:t>
      </w:r>
      <w:r w:rsidRPr="00915F04">
        <w:rPr>
          <w:rFonts w:ascii="Times New Roman" w:hAnsi="Times New Roman"/>
          <w:sz w:val="24"/>
          <w:szCs w:val="24"/>
        </w:rPr>
        <w:t xml:space="preserve">. </w:t>
      </w:r>
    </w:p>
    <w:p w14:paraId="0F981B86" w14:textId="7A445A12" w:rsidR="002E46AF" w:rsidRPr="002E5834" w:rsidRDefault="002E46AF" w:rsidP="002E46AF">
      <w:pPr>
        <w:pStyle w:val="ListParagraph"/>
        <w:numPr>
          <w:ilvl w:val="0"/>
          <w:numId w:val="23"/>
        </w:numPr>
        <w:spacing w:after="160" w:line="259" w:lineRule="auto"/>
        <w:rPr>
          <w:rFonts w:ascii="Times New Roman" w:hAnsi="Times New Roman"/>
          <w:sz w:val="24"/>
          <w:szCs w:val="24"/>
        </w:rPr>
      </w:pPr>
      <w:r w:rsidRPr="002E5834">
        <w:rPr>
          <w:rFonts w:ascii="Times New Roman" w:hAnsi="Times New Roman"/>
          <w:sz w:val="24"/>
          <w:szCs w:val="24"/>
        </w:rPr>
        <w:t xml:space="preserve">Proposed Lot </w:t>
      </w:r>
      <w:r>
        <w:rPr>
          <w:rFonts w:ascii="Times New Roman" w:hAnsi="Times New Roman"/>
          <w:sz w:val="24"/>
          <w:szCs w:val="24"/>
        </w:rPr>
        <w:t>6</w:t>
      </w:r>
      <w:r w:rsidRPr="002E5834">
        <w:rPr>
          <w:rFonts w:ascii="Times New Roman" w:hAnsi="Times New Roman"/>
          <w:sz w:val="24"/>
          <w:szCs w:val="24"/>
        </w:rPr>
        <w:t xml:space="preserve"> will consist of ±</w:t>
      </w:r>
      <w:r w:rsidR="009B1520">
        <w:rPr>
          <w:rFonts w:ascii="Times New Roman" w:hAnsi="Times New Roman"/>
          <w:sz w:val="24"/>
          <w:szCs w:val="24"/>
        </w:rPr>
        <w:t>.3</w:t>
      </w:r>
      <w:r w:rsidR="00CF238E">
        <w:rPr>
          <w:rFonts w:ascii="Times New Roman" w:hAnsi="Times New Roman"/>
          <w:sz w:val="24"/>
          <w:szCs w:val="24"/>
        </w:rPr>
        <w:t>6</w:t>
      </w:r>
      <w:r w:rsidR="00227A56">
        <w:rPr>
          <w:rFonts w:ascii="Times New Roman" w:hAnsi="Times New Roman"/>
          <w:sz w:val="24"/>
          <w:szCs w:val="24"/>
        </w:rPr>
        <w:t xml:space="preserve"> </w:t>
      </w:r>
      <w:r w:rsidRPr="002E5834">
        <w:rPr>
          <w:rFonts w:ascii="Times New Roman" w:hAnsi="Times New Roman"/>
          <w:sz w:val="24"/>
          <w:szCs w:val="24"/>
        </w:rPr>
        <w:t>acres</w:t>
      </w:r>
      <w:r w:rsidR="00227A56">
        <w:rPr>
          <w:rFonts w:ascii="Times New Roman" w:hAnsi="Times New Roman"/>
          <w:sz w:val="24"/>
          <w:szCs w:val="24"/>
        </w:rPr>
        <w:t xml:space="preserve"> with</w:t>
      </w:r>
      <w:r w:rsidR="008A41F9">
        <w:rPr>
          <w:rFonts w:ascii="Times New Roman" w:hAnsi="Times New Roman"/>
          <w:sz w:val="24"/>
          <w:szCs w:val="24"/>
        </w:rPr>
        <w:t xml:space="preserve"> </w:t>
      </w:r>
      <w:r w:rsidR="00227A56">
        <w:rPr>
          <w:rFonts w:ascii="Times New Roman" w:hAnsi="Times New Roman"/>
          <w:sz w:val="24"/>
          <w:szCs w:val="24"/>
        </w:rPr>
        <w:t xml:space="preserve">potential </w:t>
      </w:r>
      <w:r w:rsidR="008A41F9">
        <w:rPr>
          <w:rFonts w:ascii="Times New Roman" w:hAnsi="Times New Roman"/>
          <w:sz w:val="24"/>
          <w:szCs w:val="24"/>
        </w:rPr>
        <w:t xml:space="preserve">for </w:t>
      </w:r>
      <w:r w:rsidR="00227A56">
        <w:rPr>
          <w:rFonts w:ascii="Times New Roman" w:hAnsi="Times New Roman"/>
          <w:sz w:val="24"/>
          <w:szCs w:val="24"/>
        </w:rPr>
        <w:t>future development</w:t>
      </w:r>
      <w:r w:rsidRPr="002E5834">
        <w:rPr>
          <w:rFonts w:ascii="Times New Roman" w:hAnsi="Times New Roman"/>
          <w:sz w:val="24"/>
          <w:szCs w:val="24"/>
        </w:rPr>
        <w:t xml:space="preserve">. </w:t>
      </w:r>
    </w:p>
    <w:p w14:paraId="02D9AD47" w14:textId="7C7A227C" w:rsidR="002E46AF" w:rsidRPr="00045B2D" w:rsidRDefault="002E46AF" w:rsidP="00045B2D">
      <w:pPr>
        <w:pStyle w:val="ListParagraph"/>
        <w:numPr>
          <w:ilvl w:val="0"/>
          <w:numId w:val="23"/>
        </w:numPr>
        <w:spacing w:after="160" w:line="259" w:lineRule="auto"/>
        <w:rPr>
          <w:rFonts w:ascii="Times New Roman" w:hAnsi="Times New Roman"/>
          <w:b/>
          <w:bCs/>
          <w:iCs/>
          <w:sz w:val="24"/>
          <w:szCs w:val="24"/>
        </w:rPr>
      </w:pPr>
      <w:r w:rsidRPr="002E5834">
        <w:rPr>
          <w:rFonts w:ascii="Times New Roman" w:hAnsi="Times New Roman"/>
          <w:sz w:val="24"/>
          <w:szCs w:val="24"/>
        </w:rPr>
        <w:t xml:space="preserve">Proposed Lot </w:t>
      </w:r>
      <w:r>
        <w:rPr>
          <w:rFonts w:ascii="Times New Roman" w:hAnsi="Times New Roman"/>
          <w:sz w:val="24"/>
          <w:szCs w:val="24"/>
        </w:rPr>
        <w:t>7</w:t>
      </w:r>
      <w:r w:rsidRPr="002E5834">
        <w:rPr>
          <w:rFonts w:ascii="Times New Roman" w:hAnsi="Times New Roman"/>
          <w:sz w:val="24"/>
          <w:szCs w:val="24"/>
        </w:rPr>
        <w:t xml:space="preserve"> will consist of ±</w:t>
      </w:r>
      <w:r w:rsidR="00A51DED">
        <w:rPr>
          <w:rFonts w:ascii="Times New Roman" w:hAnsi="Times New Roman"/>
          <w:sz w:val="24"/>
          <w:szCs w:val="24"/>
        </w:rPr>
        <w:t>.8</w:t>
      </w:r>
      <w:r w:rsidR="00100B81">
        <w:rPr>
          <w:rFonts w:ascii="Times New Roman" w:hAnsi="Times New Roman"/>
          <w:sz w:val="24"/>
          <w:szCs w:val="24"/>
        </w:rPr>
        <w:t>7</w:t>
      </w:r>
      <w:r>
        <w:rPr>
          <w:rFonts w:ascii="Times New Roman" w:hAnsi="Times New Roman"/>
          <w:sz w:val="24"/>
          <w:szCs w:val="24"/>
        </w:rPr>
        <w:t xml:space="preserve"> </w:t>
      </w:r>
      <w:r w:rsidRPr="002E5834">
        <w:rPr>
          <w:rFonts w:ascii="Times New Roman" w:hAnsi="Times New Roman"/>
          <w:sz w:val="24"/>
          <w:szCs w:val="24"/>
        </w:rPr>
        <w:t>acres</w:t>
      </w:r>
      <w:r w:rsidR="003D6C02">
        <w:rPr>
          <w:rFonts w:ascii="Times New Roman" w:hAnsi="Times New Roman"/>
          <w:sz w:val="24"/>
          <w:szCs w:val="24"/>
        </w:rPr>
        <w:t xml:space="preserve"> </w:t>
      </w:r>
      <w:r w:rsidR="00045B2D">
        <w:rPr>
          <w:rFonts w:ascii="Times New Roman" w:hAnsi="Times New Roman"/>
          <w:sz w:val="24"/>
          <w:szCs w:val="24"/>
        </w:rPr>
        <w:t>with two five-plex 2-BR units 3,640 sf footprint, and a shared 10-space parking lot.</w:t>
      </w:r>
      <w:r w:rsidRPr="00045B2D">
        <w:rPr>
          <w:szCs w:val="24"/>
        </w:rPr>
        <w:t xml:space="preserve"> </w:t>
      </w:r>
    </w:p>
    <w:p w14:paraId="6C6E6C23" w14:textId="0E86A400" w:rsidR="002E46AF" w:rsidRDefault="002E46AF" w:rsidP="00B42891">
      <w:pPr>
        <w:pStyle w:val="ListParagraph"/>
        <w:numPr>
          <w:ilvl w:val="0"/>
          <w:numId w:val="23"/>
        </w:numPr>
        <w:spacing w:after="160" w:line="259" w:lineRule="auto"/>
        <w:rPr>
          <w:rFonts w:ascii="Times New Roman" w:hAnsi="Times New Roman"/>
          <w:sz w:val="24"/>
          <w:szCs w:val="24"/>
        </w:rPr>
      </w:pPr>
      <w:r w:rsidRPr="002E5834">
        <w:rPr>
          <w:rFonts w:ascii="Times New Roman" w:hAnsi="Times New Roman"/>
          <w:sz w:val="24"/>
          <w:szCs w:val="24"/>
        </w:rPr>
        <w:t>Proposed Lot</w:t>
      </w:r>
      <w:r w:rsidR="00311857">
        <w:rPr>
          <w:rFonts w:ascii="Times New Roman" w:hAnsi="Times New Roman"/>
          <w:sz w:val="24"/>
          <w:szCs w:val="24"/>
        </w:rPr>
        <w:t>s</w:t>
      </w:r>
      <w:r w:rsidRPr="002E5834">
        <w:rPr>
          <w:rFonts w:ascii="Times New Roman" w:hAnsi="Times New Roman"/>
          <w:sz w:val="24"/>
          <w:szCs w:val="24"/>
        </w:rPr>
        <w:t xml:space="preserve"> </w:t>
      </w:r>
      <w:r>
        <w:rPr>
          <w:rFonts w:ascii="Times New Roman" w:hAnsi="Times New Roman"/>
          <w:sz w:val="24"/>
          <w:szCs w:val="24"/>
        </w:rPr>
        <w:t>8</w:t>
      </w:r>
      <w:r w:rsidR="008D042C">
        <w:rPr>
          <w:rFonts w:ascii="Times New Roman" w:hAnsi="Times New Roman"/>
          <w:sz w:val="24"/>
          <w:szCs w:val="24"/>
        </w:rPr>
        <w:t xml:space="preserve"> </w:t>
      </w:r>
      <w:r w:rsidRPr="002E5834">
        <w:rPr>
          <w:rFonts w:ascii="Times New Roman" w:hAnsi="Times New Roman"/>
          <w:sz w:val="24"/>
          <w:szCs w:val="24"/>
        </w:rPr>
        <w:t>will consist of ±</w:t>
      </w:r>
      <w:r w:rsidR="00542182">
        <w:rPr>
          <w:rFonts w:ascii="Times New Roman" w:hAnsi="Times New Roman"/>
          <w:sz w:val="24"/>
          <w:szCs w:val="24"/>
        </w:rPr>
        <w:t>.</w:t>
      </w:r>
      <w:r w:rsidR="00CF238E">
        <w:rPr>
          <w:rFonts w:ascii="Times New Roman" w:hAnsi="Times New Roman"/>
          <w:sz w:val="24"/>
          <w:szCs w:val="24"/>
        </w:rPr>
        <w:t>29</w:t>
      </w:r>
      <w:r>
        <w:rPr>
          <w:rFonts w:ascii="Times New Roman" w:hAnsi="Times New Roman"/>
          <w:sz w:val="24"/>
          <w:szCs w:val="24"/>
        </w:rPr>
        <w:t xml:space="preserve"> </w:t>
      </w:r>
      <w:r w:rsidRPr="002E5834">
        <w:rPr>
          <w:rFonts w:ascii="Times New Roman" w:hAnsi="Times New Roman"/>
          <w:sz w:val="24"/>
          <w:szCs w:val="24"/>
        </w:rPr>
        <w:t>acres</w:t>
      </w:r>
      <w:r w:rsidR="008E32E6">
        <w:rPr>
          <w:rFonts w:ascii="Times New Roman" w:hAnsi="Times New Roman"/>
          <w:sz w:val="24"/>
          <w:szCs w:val="24"/>
        </w:rPr>
        <w:t xml:space="preserve"> </w:t>
      </w:r>
      <w:r w:rsidR="00B42891">
        <w:rPr>
          <w:rFonts w:ascii="Times New Roman" w:hAnsi="Times New Roman"/>
          <w:sz w:val="24"/>
          <w:szCs w:val="24"/>
        </w:rPr>
        <w:t xml:space="preserve">with one 3-BR single family home 1,920 sq ft footprint </w:t>
      </w:r>
      <w:r w:rsidR="000B0E1D">
        <w:rPr>
          <w:rFonts w:ascii="Times New Roman" w:hAnsi="Times New Roman"/>
          <w:sz w:val="24"/>
          <w:szCs w:val="24"/>
        </w:rPr>
        <w:t xml:space="preserve">with individual septic systems </w:t>
      </w:r>
      <w:r w:rsidR="00B42891">
        <w:rPr>
          <w:rFonts w:ascii="Times New Roman" w:hAnsi="Times New Roman"/>
          <w:sz w:val="24"/>
          <w:szCs w:val="24"/>
        </w:rPr>
        <w:t>and drivew</w:t>
      </w:r>
      <w:r w:rsidR="000B0E1D">
        <w:rPr>
          <w:rFonts w:ascii="Times New Roman" w:hAnsi="Times New Roman"/>
          <w:sz w:val="24"/>
          <w:szCs w:val="24"/>
        </w:rPr>
        <w:t>ay</w:t>
      </w:r>
      <w:r w:rsidR="00B42891">
        <w:rPr>
          <w:rFonts w:ascii="Times New Roman" w:hAnsi="Times New Roman"/>
          <w:sz w:val="24"/>
          <w:szCs w:val="24"/>
        </w:rPr>
        <w:t xml:space="preserve"> with hammerhead. </w:t>
      </w:r>
    </w:p>
    <w:p w14:paraId="53999A4A" w14:textId="77777777" w:rsidR="001C0A27" w:rsidRDefault="00DA74F3" w:rsidP="000D5591">
      <w:pPr>
        <w:pStyle w:val="ListParagraph"/>
        <w:numPr>
          <w:ilvl w:val="0"/>
          <w:numId w:val="23"/>
        </w:numPr>
        <w:spacing w:after="160" w:line="259" w:lineRule="auto"/>
        <w:rPr>
          <w:rFonts w:ascii="Times New Roman" w:hAnsi="Times New Roman"/>
          <w:sz w:val="24"/>
          <w:szCs w:val="24"/>
        </w:rPr>
      </w:pPr>
      <w:r w:rsidRPr="008D042C">
        <w:rPr>
          <w:rFonts w:ascii="Times New Roman" w:hAnsi="Times New Roman"/>
          <w:sz w:val="24"/>
          <w:szCs w:val="24"/>
        </w:rPr>
        <w:t xml:space="preserve">Proposed Lot </w:t>
      </w:r>
      <w:r w:rsidR="000D5591" w:rsidRPr="008D042C">
        <w:rPr>
          <w:rFonts w:ascii="Times New Roman" w:hAnsi="Times New Roman"/>
          <w:sz w:val="24"/>
          <w:szCs w:val="24"/>
        </w:rPr>
        <w:t>9</w:t>
      </w:r>
      <w:r w:rsidRPr="008D042C">
        <w:rPr>
          <w:rFonts w:ascii="Times New Roman" w:hAnsi="Times New Roman"/>
          <w:sz w:val="24"/>
          <w:szCs w:val="24"/>
        </w:rPr>
        <w:t xml:space="preserve"> will consist of ±.</w:t>
      </w:r>
      <w:r w:rsidR="000D5591" w:rsidRPr="008D042C">
        <w:rPr>
          <w:rFonts w:ascii="Times New Roman" w:hAnsi="Times New Roman"/>
          <w:sz w:val="24"/>
          <w:szCs w:val="24"/>
        </w:rPr>
        <w:t>28</w:t>
      </w:r>
      <w:r w:rsidRPr="008D042C">
        <w:rPr>
          <w:rFonts w:ascii="Times New Roman" w:hAnsi="Times New Roman"/>
          <w:sz w:val="24"/>
          <w:szCs w:val="24"/>
        </w:rPr>
        <w:t xml:space="preserve"> acres </w:t>
      </w:r>
      <w:r w:rsidR="009C734C" w:rsidRPr="008D042C">
        <w:rPr>
          <w:rFonts w:ascii="Times New Roman" w:hAnsi="Times New Roman"/>
          <w:sz w:val="24"/>
          <w:szCs w:val="24"/>
        </w:rPr>
        <w:t xml:space="preserve">with one 3-BR single family home 1,920 sq ft </w:t>
      </w:r>
      <w:r w:rsidR="008D042C">
        <w:rPr>
          <w:rFonts w:ascii="Times New Roman" w:hAnsi="Times New Roman"/>
          <w:sz w:val="24"/>
          <w:szCs w:val="24"/>
        </w:rPr>
        <w:t xml:space="preserve">footprint with individual septic systems and driveway with hammerhead. </w:t>
      </w:r>
    </w:p>
    <w:p w14:paraId="2CDAA879" w14:textId="722DF4B6" w:rsidR="000D5591" w:rsidRPr="008D042C" w:rsidRDefault="000D5591" w:rsidP="000D5591">
      <w:pPr>
        <w:pStyle w:val="ListParagraph"/>
        <w:numPr>
          <w:ilvl w:val="0"/>
          <w:numId w:val="23"/>
        </w:numPr>
        <w:spacing w:after="160" w:line="259" w:lineRule="auto"/>
        <w:rPr>
          <w:rFonts w:ascii="Times New Roman" w:hAnsi="Times New Roman"/>
          <w:sz w:val="24"/>
          <w:szCs w:val="24"/>
        </w:rPr>
      </w:pPr>
      <w:r w:rsidRPr="008D042C">
        <w:rPr>
          <w:rFonts w:ascii="Times New Roman" w:hAnsi="Times New Roman"/>
          <w:sz w:val="24"/>
          <w:szCs w:val="24"/>
        </w:rPr>
        <w:lastRenderedPageBreak/>
        <w:t>Proposed Lot 10 will consist of ±.</w:t>
      </w:r>
      <w:r w:rsidR="00206D02" w:rsidRPr="008D042C">
        <w:rPr>
          <w:rFonts w:ascii="Times New Roman" w:hAnsi="Times New Roman"/>
          <w:sz w:val="24"/>
          <w:szCs w:val="24"/>
        </w:rPr>
        <w:t>22</w:t>
      </w:r>
      <w:r w:rsidRPr="008D042C">
        <w:rPr>
          <w:rFonts w:ascii="Times New Roman" w:hAnsi="Times New Roman"/>
          <w:sz w:val="24"/>
          <w:szCs w:val="24"/>
        </w:rPr>
        <w:t xml:space="preserve"> acres </w:t>
      </w:r>
      <w:r w:rsidR="00B42891" w:rsidRPr="008D042C">
        <w:rPr>
          <w:rFonts w:ascii="Times New Roman" w:hAnsi="Times New Roman"/>
          <w:sz w:val="24"/>
          <w:szCs w:val="24"/>
        </w:rPr>
        <w:t xml:space="preserve">with </w:t>
      </w:r>
      <w:r w:rsidRPr="008D042C">
        <w:rPr>
          <w:rFonts w:ascii="Times New Roman" w:hAnsi="Times New Roman"/>
          <w:sz w:val="24"/>
          <w:szCs w:val="24"/>
        </w:rPr>
        <w:t xml:space="preserve">one 3-BR single family home 1,920 sq ft </w:t>
      </w:r>
      <w:r w:rsidR="001C0A27">
        <w:rPr>
          <w:rFonts w:ascii="Times New Roman" w:hAnsi="Times New Roman"/>
          <w:sz w:val="24"/>
          <w:szCs w:val="24"/>
        </w:rPr>
        <w:t>footprint with individual septic systems and driveway with hammerhead.</w:t>
      </w:r>
    </w:p>
    <w:p w14:paraId="7AE3873B" w14:textId="59FFE964" w:rsidR="00206D02" w:rsidRPr="009C734C" w:rsidRDefault="00206D02" w:rsidP="009C734C">
      <w:pPr>
        <w:pStyle w:val="ListParagraph"/>
        <w:numPr>
          <w:ilvl w:val="0"/>
          <w:numId w:val="23"/>
        </w:numPr>
        <w:spacing w:after="160" w:line="259" w:lineRule="auto"/>
        <w:rPr>
          <w:rFonts w:ascii="Times New Roman" w:hAnsi="Times New Roman"/>
          <w:sz w:val="24"/>
          <w:szCs w:val="24"/>
        </w:rPr>
      </w:pPr>
      <w:r w:rsidRPr="002E5834">
        <w:rPr>
          <w:rFonts w:ascii="Times New Roman" w:hAnsi="Times New Roman"/>
          <w:sz w:val="24"/>
          <w:szCs w:val="24"/>
        </w:rPr>
        <w:t xml:space="preserve">Proposed Lot </w:t>
      </w:r>
      <w:r>
        <w:rPr>
          <w:rFonts w:ascii="Times New Roman" w:hAnsi="Times New Roman"/>
          <w:sz w:val="24"/>
          <w:szCs w:val="24"/>
        </w:rPr>
        <w:t>11</w:t>
      </w:r>
      <w:r w:rsidRPr="002E5834">
        <w:rPr>
          <w:rFonts w:ascii="Times New Roman" w:hAnsi="Times New Roman"/>
          <w:sz w:val="24"/>
          <w:szCs w:val="24"/>
        </w:rPr>
        <w:t xml:space="preserve"> will consist of ±</w:t>
      </w:r>
      <w:r>
        <w:rPr>
          <w:rFonts w:ascii="Times New Roman" w:hAnsi="Times New Roman"/>
          <w:sz w:val="24"/>
          <w:szCs w:val="24"/>
        </w:rPr>
        <w:t>.</w:t>
      </w:r>
      <w:r w:rsidR="00F02241">
        <w:rPr>
          <w:rFonts w:ascii="Times New Roman" w:hAnsi="Times New Roman"/>
          <w:sz w:val="24"/>
          <w:szCs w:val="24"/>
        </w:rPr>
        <w:t>2</w:t>
      </w:r>
      <w:r w:rsidR="008C65D0">
        <w:rPr>
          <w:rFonts w:ascii="Times New Roman" w:hAnsi="Times New Roman"/>
          <w:sz w:val="24"/>
          <w:szCs w:val="24"/>
        </w:rPr>
        <w:t>4</w:t>
      </w:r>
      <w:r>
        <w:rPr>
          <w:rFonts w:ascii="Times New Roman" w:hAnsi="Times New Roman"/>
          <w:sz w:val="24"/>
          <w:szCs w:val="24"/>
        </w:rPr>
        <w:t xml:space="preserve"> </w:t>
      </w:r>
      <w:r w:rsidRPr="002E5834">
        <w:rPr>
          <w:rFonts w:ascii="Times New Roman" w:hAnsi="Times New Roman"/>
          <w:sz w:val="24"/>
          <w:szCs w:val="24"/>
        </w:rPr>
        <w:t>acres</w:t>
      </w:r>
      <w:r>
        <w:rPr>
          <w:rFonts w:ascii="Times New Roman" w:hAnsi="Times New Roman"/>
          <w:sz w:val="24"/>
          <w:szCs w:val="24"/>
        </w:rPr>
        <w:t xml:space="preserve"> </w:t>
      </w:r>
      <w:r w:rsidR="009C734C">
        <w:rPr>
          <w:rFonts w:ascii="Times New Roman" w:hAnsi="Times New Roman"/>
          <w:sz w:val="24"/>
          <w:szCs w:val="24"/>
        </w:rPr>
        <w:t xml:space="preserve">with one 3-BR single family home 1,920 sq ft </w:t>
      </w:r>
      <w:r w:rsidR="001C0A27">
        <w:rPr>
          <w:rFonts w:ascii="Times New Roman" w:hAnsi="Times New Roman"/>
          <w:sz w:val="24"/>
          <w:szCs w:val="24"/>
        </w:rPr>
        <w:t>footprint with individual septic systems and driveway with hammerhead.</w:t>
      </w:r>
    </w:p>
    <w:p w14:paraId="40177A01" w14:textId="6893614C" w:rsidR="00F02241" w:rsidRPr="002E5834" w:rsidRDefault="00F02241" w:rsidP="00F02241">
      <w:pPr>
        <w:pStyle w:val="ListParagraph"/>
        <w:numPr>
          <w:ilvl w:val="0"/>
          <w:numId w:val="23"/>
        </w:numPr>
        <w:spacing w:after="160" w:line="259" w:lineRule="auto"/>
        <w:rPr>
          <w:rFonts w:ascii="Times New Roman" w:hAnsi="Times New Roman"/>
          <w:sz w:val="24"/>
          <w:szCs w:val="24"/>
        </w:rPr>
      </w:pPr>
      <w:r w:rsidRPr="002E5834">
        <w:rPr>
          <w:rFonts w:ascii="Times New Roman" w:hAnsi="Times New Roman"/>
          <w:sz w:val="24"/>
          <w:szCs w:val="24"/>
        </w:rPr>
        <w:t xml:space="preserve">Proposed Lot </w:t>
      </w:r>
      <w:r>
        <w:rPr>
          <w:rFonts w:ascii="Times New Roman" w:hAnsi="Times New Roman"/>
          <w:sz w:val="24"/>
          <w:szCs w:val="24"/>
        </w:rPr>
        <w:t>12</w:t>
      </w:r>
      <w:r w:rsidRPr="002E5834">
        <w:rPr>
          <w:rFonts w:ascii="Times New Roman" w:hAnsi="Times New Roman"/>
          <w:sz w:val="24"/>
          <w:szCs w:val="24"/>
        </w:rPr>
        <w:t xml:space="preserve"> will consist of ±</w:t>
      </w:r>
      <w:r>
        <w:rPr>
          <w:rFonts w:ascii="Times New Roman" w:hAnsi="Times New Roman"/>
          <w:sz w:val="24"/>
          <w:szCs w:val="24"/>
        </w:rPr>
        <w:t>.</w:t>
      </w:r>
      <w:r w:rsidR="0078072C">
        <w:rPr>
          <w:rFonts w:ascii="Times New Roman" w:hAnsi="Times New Roman"/>
          <w:sz w:val="24"/>
          <w:szCs w:val="24"/>
        </w:rPr>
        <w:t>3</w:t>
      </w:r>
      <w:r w:rsidR="008C65D0">
        <w:rPr>
          <w:rFonts w:ascii="Times New Roman" w:hAnsi="Times New Roman"/>
          <w:sz w:val="24"/>
          <w:szCs w:val="24"/>
        </w:rPr>
        <w:t>1</w:t>
      </w:r>
      <w:r>
        <w:rPr>
          <w:rFonts w:ascii="Times New Roman" w:hAnsi="Times New Roman"/>
          <w:sz w:val="24"/>
          <w:szCs w:val="24"/>
        </w:rPr>
        <w:t xml:space="preserve"> </w:t>
      </w:r>
      <w:r w:rsidRPr="002E5834">
        <w:rPr>
          <w:rFonts w:ascii="Times New Roman" w:hAnsi="Times New Roman"/>
          <w:sz w:val="24"/>
          <w:szCs w:val="24"/>
        </w:rPr>
        <w:t>acres</w:t>
      </w:r>
      <w:r>
        <w:rPr>
          <w:rFonts w:ascii="Times New Roman" w:hAnsi="Times New Roman"/>
          <w:sz w:val="24"/>
          <w:szCs w:val="24"/>
        </w:rPr>
        <w:t xml:space="preserve"> </w:t>
      </w:r>
      <w:r w:rsidR="008948AD">
        <w:rPr>
          <w:rFonts w:ascii="Times New Roman" w:hAnsi="Times New Roman"/>
          <w:sz w:val="24"/>
          <w:szCs w:val="24"/>
        </w:rPr>
        <w:t>with</w:t>
      </w:r>
      <w:r>
        <w:rPr>
          <w:rFonts w:ascii="Times New Roman" w:hAnsi="Times New Roman"/>
          <w:sz w:val="24"/>
          <w:szCs w:val="24"/>
        </w:rPr>
        <w:t xml:space="preserve"> one 3-BR single family home 1,920 sq ft </w:t>
      </w:r>
      <w:r w:rsidR="001C0A27">
        <w:rPr>
          <w:rFonts w:ascii="Times New Roman" w:hAnsi="Times New Roman"/>
          <w:sz w:val="24"/>
          <w:szCs w:val="24"/>
        </w:rPr>
        <w:t>footprint with individual septic systems and driveway with hammerhead.</w:t>
      </w:r>
    </w:p>
    <w:p w14:paraId="3C7B368D" w14:textId="5F22FBB5" w:rsidR="00E15D18" w:rsidRPr="002E5834" w:rsidRDefault="00E15D18" w:rsidP="00E15D18">
      <w:pPr>
        <w:pStyle w:val="ListParagraph"/>
        <w:numPr>
          <w:ilvl w:val="0"/>
          <w:numId w:val="23"/>
        </w:numPr>
        <w:spacing w:after="160" w:line="259" w:lineRule="auto"/>
        <w:rPr>
          <w:rFonts w:ascii="Times New Roman" w:hAnsi="Times New Roman"/>
          <w:sz w:val="24"/>
          <w:szCs w:val="24"/>
        </w:rPr>
      </w:pPr>
      <w:r w:rsidRPr="002E5834">
        <w:rPr>
          <w:rFonts w:ascii="Times New Roman" w:hAnsi="Times New Roman"/>
          <w:sz w:val="24"/>
          <w:szCs w:val="24"/>
        </w:rPr>
        <w:t xml:space="preserve">Proposed Lot </w:t>
      </w:r>
      <w:r>
        <w:rPr>
          <w:rFonts w:ascii="Times New Roman" w:hAnsi="Times New Roman"/>
          <w:sz w:val="24"/>
          <w:szCs w:val="24"/>
        </w:rPr>
        <w:t>13</w:t>
      </w:r>
      <w:r w:rsidRPr="002E5834">
        <w:rPr>
          <w:rFonts w:ascii="Times New Roman" w:hAnsi="Times New Roman"/>
          <w:sz w:val="24"/>
          <w:szCs w:val="24"/>
        </w:rPr>
        <w:t xml:space="preserve"> will consist of ±</w:t>
      </w:r>
      <w:r>
        <w:rPr>
          <w:rFonts w:ascii="Times New Roman" w:hAnsi="Times New Roman"/>
          <w:sz w:val="24"/>
          <w:szCs w:val="24"/>
        </w:rPr>
        <w:t>.</w:t>
      </w:r>
      <w:r w:rsidR="00B26094">
        <w:rPr>
          <w:rFonts w:ascii="Times New Roman" w:hAnsi="Times New Roman"/>
          <w:sz w:val="24"/>
          <w:szCs w:val="24"/>
        </w:rPr>
        <w:t>28</w:t>
      </w:r>
      <w:r>
        <w:rPr>
          <w:rFonts w:ascii="Times New Roman" w:hAnsi="Times New Roman"/>
          <w:sz w:val="24"/>
          <w:szCs w:val="24"/>
        </w:rPr>
        <w:t xml:space="preserve"> </w:t>
      </w:r>
      <w:r w:rsidRPr="002E5834">
        <w:rPr>
          <w:rFonts w:ascii="Times New Roman" w:hAnsi="Times New Roman"/>
          <w:sz w:val="24"/>
          <w:szCs w:val="24"/>
        </w:rPr>
        <w:t>acres</w:t>
      </w:r>
      <w:r>
        <w:rPr>
          <w:rFonts w:ascii="Times New Roman" w:hAnsi="Times New Roman"/>
          <w:sz w:val="24"/>
          <w:szCs w:val="24"/>
        </w:rPr>
        <w:t xml:space="preserve"> </w:t>
      </w:r>
      <w:r w:rsidR="008948AD">
        <w:rPr>
          <w:rFonts w:ascii="Times New Roman" w:hAnsi="Times New Roman"/>
          <w:sz w:val="24"/>
          <w:szCs w:val="24"/>
        </w:rPr>
        <w:t>with</w:t>
      </w:r>
      <w:r>
        <w:rPr>
          <w:rFonts w:ascii="Times New Roman" w:hAnsi="Times New Roman"/>
          <w:sz w:val="24"/>
          <w:szCs w:val="24"/>
        </w:rPr>
        <w:t xml:space="preserve"> one 3-BR single family home 1,920 sq ft </w:t>
      </w:r>
      <w:r w:rsidR="001C0A27">
        <w:rPr>
          <w:rFonts w:ascii="Times New Roman" w:hAnsi="Times New Roman"/>
          <w:sz w:val="24"/>
          <w:szCs w:val="24"/>
        </w:rPr>
        <w:t>footprint with individual septic systems and driveway with hammerhead.</w:t>
      </w:r>
    </w:p>
    <w:p w14:paraId="25D13167" w14:textId="77777777" w:rsidR="008D042C" w:rsidRDefault="008D042C" w:rsidP="008D042C">
      <w:pPr>
        <w:pStyle w:val="ListParagraph"/>
        <w:numPr>
          <w:ilvl w:val="0"/>
          <w:numId w:val="23"/>
        </w:numPr>
        <w:spacing w:after="160" w:line="259" w:lineRule="auto"/>
        <w:rPr>
          <w:rFonts w:ascii="Times New Roman" w:hAnsi="Times New Roman"/>
          <w:sz w:val="24"/>
          <w:szCs w:val="24"/>
        </w:rPr>
      </w:pPr>
      <w:r>
        <w:rPr>
          <w:rFonts w:ascii="Times New Roman" w:hAnsi="Times New Roman"/>
          <w:sz w:val="24"/>
          <w:szCs w:val="24"/>
        </w:rPr>
        <w:t xml:space="preserve">Proposed Lot 14 will </w:t>
      </w:r>
      <w:r w:rsidRPr="002E5834">
        <w:rPr>
          <w:rFonts w:ascii="Times New Roman" w:hAnsi="Times New Roman"/>
          <w:sz w:val="24"/>
          <w:szCs w:val="24"/>
        </w:rPr>
        <w:t>consist of ±</w:t>
      </w:r>
      <w:r>
        <w:rPr>
          <w:rFonts w:ascii="Times New Roman" w:hAnsi="Times New Roman"/>
          <w:sz w:val="24"/>
          <w:szCs w:val="24"/>
        </w:rPr>
        <w:t xml:space="preserve">3.88 </w:t>
      </w:r>
      <w:r w:rsidRPr="002E5834">
        <w:rPr>
          <w:rFonts w:ascii="Times New Roman" w:hAnsi="Times New Roman"/>
          <w:sz w:val="24"/>
          <w:szCs w:val="24"/>
        </w:rPr>
        <w:t>acres</w:t>
      </w:r>
      <w:r>
        <w:rPr>
          <w:rFonts w:ascii="Times New Roman" w:hAnsi="Times New Roman"/>
          <w:sz w:val="24"/>
          <w:szCs w:val="24"/>
        </w:rPr>
        <w:t xml:space="preserve"> Open Space and will contain the possible future public community water system and shared on-site wastewater disposal systems that will serve the project (other than the individual homes). </w:t>
      </w:r>
    </w:p>
    <w:p w14:paraId="4458E4CA" w14:textId="6793D265" w:rsidR="000B2AEA" w:rsidRPr="00B42891" w:rsidRDefault="000B2AEA" w:rsidP="008D042C">
      <w:pPr>
        <w:pStyle w:val="ListParagraph"/>
        <w:numPr>
          <w:ilvl w:val="0"/>
          <w:numId w:val="23"/>
        </w:numPr>
        <w:spacing w:after="160" w:line="259" w:lineRule="auto"/>
        <w:rPr>
          <w:rFonts w:ascii="Times New Roman" w:hAnsi="Times New Roman"/>
          <w:sz w:val="24"/>
          <w:szCs w:val="24"/>
        </w:rPr>
      </w:pPr>
      <w:r>
        <w:rPr>
          <w:rFonts w:ascii="Times New Roman" w:hAnsi="Times New Roman"/>
          <w:sz w:val="24"/>
          <w:szCs w:val="24"/>
        </w:rPr>
        <w:t xml:space="preserve">Proposed Lot 15 will </w:t>
      </w:r>
      <w:r w:rsidRPr="002E5834">
        <w:rPr>
          <w:rFonts w:ascii="Times New Roman" w:hAnsi="Times New Roman"/>
          <w:sz w:val="24"/>
          <w:szCs w:val="24"/>
        </w:rPr>
        <w:t>consist of ±</w:t>
      </w:r>
      <w:r>
        <w:rPr>
          <w:rFonts w:ascii="Times New Roman" w:hAnsi="Times New Roman"/>
          <w:sz w:val="24"/>
          <w:szCs w:val="24"/>
        </w:rPr>
        <w:t>.</w:t>
      </w:r>
      <w:r w:rsidR="00F13D74">
        <w:rPr>
          <w:rFonts w:ascii="Times New Roman" w:hAnsi="Times New Roman"/>
          <w:sz w:val="24"/>
          <w:szCs w:val="24"/>
        </w:rPr>
        <w:t>13</w:t>
      </w:r>
      <w:r>
        <w:rPr>
          <w:rFonts w:ascii="Times New Roman" w:hAnsi="Times New Roman"/>
          <w:sz w:val="24"/>
          <w:szCs w:val="24"/>
        </w:rPr>
        <w:t xml:space="preserve"> </w:t>
      </w:r>
      <w:r w:rsidRPr="002E5834">
        <w:rPr>
          <w:rFonts w:ascii="Times New Roman" w:hAnsi="Times New Roman"/>
          <w:sz w:val="24"/>
          <w:szCs w:val="24"/>
        </w:rPr>
        <w:t>acres</w:t>
      </w:r>
      <w:r w:rsidR="00F13D74">
        <w:rPr>
          <w:rFonts w:ascii="Times New Roman" w:hAnsi="Times New Roman"/>
          <w:sz w:val="24"/>
          <w:szCs w:val="24"/>
        </w:rPr>
        <w:t xml:space="preserve"> </w:t>
      </w:r>
      <w:r w:rsidR="00301D98">
        <w:rPr>
          <w:rFonts w:ascii="Times New Roman" w:hAnsi="Times New Roman"/>
          <w:sz w:val="24"/>
          <w:szCs w:val="24"/>
        </w:rPr>
        <w:t>of open space</w:t>
      </w:r>
      <w:r w:rsidR="00DA2BEC">
        <w:rPr>
          <w:rFonts w:ascii="Times New Roman" w:hAnsi="Times New Roman"/>
          <w:sz w:val="24"/>
          <w:szCs w:val="24"/>
        </w:rPr>
        <w:t xml:space="preserve"> that will contain one or more shared wells.</w:t>
      </w:r>
    </w:p>
    <w:p w14:paraId="6C6AC403" w14:textId="4A1400B6" w:rsidR="004916FD" w:rsidRPr="0045141E" w:rsidRDefault="00E72399" w:rsidP="002E46AF">
      <w:pPr>
        <w:pStyle w:val="ListParagraph"/>
        <w:numPr>
          <w:ilvl w:val="0"/>
          <w:numId w:val="23"/>
        </w:numPr>
        <w:spacing w:after="160" w:line="259" w:lineRule="auto"/>
        <w:rPr>
          <w:rFonts w:ascii="Times New Roman" w:hAnsi="Times New Roman"/>
          <w:sz w:val="24"/>
          <w:szCs w:val="24"/>
        </w:rPr>
      </w:pPr>
      <w:r>
        <w:rPr>
          <w:rFonts w:ascii="Times New Roman" w:hAnsi="Times New Roman"/>
          <w:sz w:val="24"/>
          <w:szCs w:val="24"/>
        </w:rPr>
        <w:t xml:space="preserve">Proposed </w:t>
      </w:r>
      <w:r w:rsidR="00992715">
        <w:rPr>
          <w:rFonts w:ascii="Times New Roman" w:hAnsi="Times New Roman"/>
          <w:sz w:val="24"/>
          <w:szCs w:val="24"/>
        </w:rPr>
        <w:t xml:space="preserve">24 ft wide </w:t>
      </w:r>
      <w:r w:rsidR="00776CB8">
        <w:rPr>
          <w:rFonts w:ascii="Times New Roman" w:hAnsi="Times New Roman"/>
          <w:sz w:val="24"/>
          <w:szCs w:val="24"/>
        </w:rPr>
        <w:t xml:space="preserve">Public Road </w:t>
      </w:r>
      <w:r w:rsidR="00966207">
        <w:rPr>
          <w:rFonts w:ascii="Times New Roman" w:hAnsi="Times New Roman"/>
          <w:sz w:val="24"/>
          <w:szCs w:val="24"/>
        </w:rPr>
        <w:t xml:space="preserve">with 60 </w:t>
      </w:r>
      <w:r w:rsidR="009C6C20">
        <w:rPr>
          <w:rFonts w:ascii="Times New Roman" w:hAnsi="Times New Roman"/>
          <w:sz w:val="24"/>
          <w:szCs w:val="24"/>
        </w:rPr>
        <w:t xml:space="preserve">ft future </w:t>
      </w:r>
      <w:r w:rsidR="00776CB8">
        <w:rPr>
          <w:rFonts w:ascii="Times New Roman" w:hAnsi="Times New Roman"/>
          <w:sz w:val="24"/>
          <w:szCs w:val="24"/>
        </w:rPr>
        <w:t>Right-of-way (</w:t>
      </w:r>
      <w:r w:rsidR="004916FD">
        <w:rPr>
          <w:rFonts w:ascii="Times New Roman" w:hAnsi="Times New Roman"/>
          <w:sz w:val="24"/>
          <w:szCs w:val="24"/>
        </w:rPr>
        <w:t>ROW</w:t>
      </w:r>
      <w:r w:rsidR="00776CB8">
        <w:rPr>
          <w:rFonts w:ascii="Times New Roman" w:hAnsi="Times New Roman"/>
          <w:sz w:val="24"/>
          <w:szCs w:val="24"/>
        </w:rPr>
        <w:t>)</w:t>
      </w:r>
      <w:r>
        <w:rPr>
          <w:rFonts w:ascii="Times New Roman" w:hAnsi="Times New Roman"/>
          <w:sz w:val="24"/>
          <w:szCs w:val="24"/>
        </w:rPr>
        <w:t>.</w:t>
      </w:r>
      <w:r w:rsidR="00B556F2">
        <w:rPr>
          <w:rFonts w:ascii="Times New Roman" w:hAnsi="Times New Roman"/>
          <w:sz w:val="24"/>
          <w:szCs w:val="24"/>
        </w:rPr>
        <w:t xml:space="preserve"> </w:t>
      </w:r>
    </w:p>
    <w:p w14:paraId="751E8FC8" w14:textId="77777777" w:rsidR="00BB5545" w:rsidRPr="00BB5545" w:rsidRDefault="00BB5545" w:rsidP="00BB5545"/>
    <w:p w14:paraId="3CB904E6" w14:textId="77777777" w:rsidR="000B175D" w:rsidRDefault="000B175D" w:rsidP="000B175D">
      <w:pPr>
        <w:pStyle w:val="Heading2"/>
        <w:spacing w:after="0"/>
        <w:jc w:val="center"/>
        <w:rPr>
          <w:rFonts w:cs="Times New Roman"/>
          <w:i w:val="0"/>
          <w:szCs w:val="24"/>
        </w:rPr>
      </w:pPr>
      <w:r>
        <w:rPr>
          <w:rFonts w:cs="Times New Roman"/>
          <w:i w:val="0"/>
          <w:szCs w:val="24"/>
        </w:rPr>
        <w:t>COMMENTS</w:t>
      </w:r>
    </w:p>
    <w:p w14:paraId="20FDBC08" w14:textId="77777777" w:rsidR="000B175D" w:rsidRDefault="000B175D" w:rsidP="000B175D">
      <w:pPr>
        <w:pStyle w:val="Heading1"/>
        <w:jc w:val="center"/>
        <w:rPr>
          <w:szCs w:val="24"/>
          <w:u w:val="none"/>
        </w:rPr>
      </w:pPr>
      <w:r w:rsidRPr="002E5834">
        <w:rPr>
          <w:szCs w:val="24"/>
          <w:u w:val="none"/>
        </w:rPr>
        <w:t>General Subdivision Review Requirements</w:t>
      </w:r>
    </w:p>
    <w:p w14:paraId="41233587" w14:textId="77777777" w:rsidR="000B175D" w:rsidRPr="005C10FC" w:rsidRDefault="000B175D" w:rsidP="000B175D"/>
    <w:p w14:paraId="7EC965D7" w14:textId="4ADADBD7" w:rsidR="000B175D" w:rsidRDefault="000B175D" w:rsidP="000B175D">
      <w:pPr>
        <w:numPr>
          <w:ilvl w:val="0"/>
          <w:numId w:val="19"/>
        </w:numPr>
        <w:rPr>
          <w:szCs w:val="24"/>
        </w:rPr>
      </w:pPr>
      <w:r w:rsidRPr="002E5834">
        <w:rPr>
          <w:b/>
          <w:iCs/>
          <w:szCs w:val="24"/>
        </w:rPr>
        <w:t>Dimensional Requirements.</w:t>
      </w:r>
      <w:r w:rsidRPr="002E5834">
        <w:rPr>
          <w:b/>
          <w:i/>
          <w:szCs w:val="24"/>
        </w:rPr>
        <w:t xml:space="preserve"> </w:t>
      </w:r>
      <w:r w:rsidRPr="002E5834">
        <w:rPr>
          <w:szCs w:val="24"/>
        </w:rPr>
        <w:t xml:space="preserve">The dimensional requirements of the </w:t>
      </w:r>
      <w:r>
        <w:rPr>
          <w:szCs w:val="24"/>
        </w:rPr>
        <w:t>South V</w:t>
      </w:r>
      <w:r w:rsidR="00514118">
        <w:rPr>
          <w:szCs w:val="24"/>
        </w:rPr>
        <w:t>i</w:t>
      </w:r>
      <w:r>
        <w:rPr>
          <w:szCs w:val="24"/>
        </w:rPr>
        <w:t xml:space="preserve">llage (SV) </w:t>
      </w:r>
      <w:r w:rsidRPr="002E5834">
        <w:rPr>
          <w:szCs w:val="24"/>
        </w:rPr>
        <w:t xml:space="preserve">zoning district and the proposed dimensional measurements are as follows: </w:t>
      </w:r>
    </w:p>
    <w:p w14:paraId="4484F01B" w14:textId="32E82E9F" w:rsidR="000B175D" w:rsidRPr="00AE4F82" w:rsidRDefault="000B175D" w:rsidP="000B175D">
      <w:pPr>
        <w:rPr>
          <w:szCs w:val="24"/>
        </w:rPr>
      </w:pPr>
      <w:r w:rsidRPr="0027331A">
        <w:rPr>
          <w:szCs w:val="24"/>
        </w:rPr>
        <w:t xml:space="preserve"> </w:t>
      </w:r>
    </w:p>
    <w:tbl>
      <w:tblPr>
        <w:tblStyle w:val="TableGrid"/>
        <w:tblW w:w="10525" w:type="dxa"/>
        <w:tblInd w:w="-590" w:type="dxa"/>
        <w:tblLayout w:type="fixed"/>
        <w:tblLook w:val="04A0" w:firstRow="1" w:lastRow="0" w:firstColumn="1" w:lastColumn="0" w:noHBand="0" w:noVBand="1"/>
      </w:tblPr>
      <w:tblGrid>
        <w:gridCol w:w="1615"/>
        <w:gridCol w:w="1530"/>
        <w:gridCol w:w="1530"/>
        <w:gridCol w:w="1530"/>
        <w:gridCol w:w="1080"/>
        <w:gridCol w:w="1080"/>
        <w:gridCol w:w="1080"/>
        <w:gridCol w:w="1080"/>
      </w:tblGrid>
      <w:tr w:rsidR="00C37FEF" w:rsidRPr="0027331A" w14:paraId="2E924237" w14:textId="769D6ECC" w:rsidTr="00EF09FE">
        <w:tc>
          <w:tcPr>
            <w:tcW w:w="1615" w:type="dxa"/>
          </w:tcPr>
          <w:p w14:paraId="3AFC1413" w14:textId="77777777" w:rsidR="00C37FEF" w:rsidRPr="00C56D7B" w:rsidRDefault="00C37FEF" w:rsidP="0075779E">
            <w:pPr>
              <w:rPr>
                <w:rFonts w:ascii="Times New Roman" w:hAnsi="Times New Roman" w:cs="Times New Roman"/>
                <w:b/>
                <w:iCs/>
                <w:sz w:val="22"/>
              </w:rPr>
            </w:pPr>
          </w:p>
        </w:tc>
        <w:tc>
          <w:tcPr>
            <w:tcW w:w="1530" w:type="dxa"/>
          </w:tcPr>
          <w:p w14:paraId="739AF5B1" w14:textId="77777777" w:rsidR="00C37FEF" w:rsidRPr="00C56D7B" w:rsidRDefault="00C37FEF" w:rsidP="0075779E">
            <w:pPr>
              <w:rPr>
                <w:rFonts w:ascii="Times New Roman" w:hAnsi="Times New Roman" w:cs="Times New Roman"/>
                <w:b/>
                <w:iCs/>
                <w:sz w:val="22"/>
              </w:rPr>
            </w:pPr>
            <w:r w:rsidRPr="00C56D7B">
              <w:rPr>
                <w:rFonts w:ascii="Times New Roman" w:hAnsi="Times New Roman" w:cs="Times New Roman"/>
                <w:b/>
                <w:bCs/>
                <w:sz w:val="22"/>
              </w:rPr>
              <w:t>Minimum Lot Size</w:t>
            </w:r>
          </w:p>
        </w:tc>
        <w:tc>
          <w:tcPr>
            <w:tcW w:w="1530" w:type="dxa"/>
          </w:tcPr>
          <w:p w14:paraId="1AD06A82" w14:textId="755D3EFE" w:rsidR="00C37FEF" w:rsidRPr="00C56D7B" w:rsidRDefault="00C37FEF" w:rsidP="0075779E">
            <w:pPr>
              <w:rPr>
                <w:rFonts w:ascii="Times New Roman" w:hAnsi="Times New Roman" w:cs="Times New Roman"/>
                <w:b/>
                <w:iCs/>
                <w:sz w:val="22"/>
              </w:rPr>
            </w:pPr>
            <w:r w:rsidRPr="00C56D7B">
              <w:rPr>
                <w:rFonts w:ascii="Times New Roman" w:hAnsi="Times New Roman" w:cs="Times New Roman"/>
                <w:b/>
                <w:iCs/>
                <w:sz w:val="22"/>
              </w:rPr>
              <w:t>Lot Frontage</w:t>
            </w:r>
            <w:r w:rsidR="008C7E55">
              <w:rPr>
                <w:rFonts w:ascii="Times New Roman" w:hAnsi="Times New Roman" w:cs="Times New Roman"/>
                <w:b/>
                <w:iCs/>
                <w:sz w:val="22"/>
              </w:rPr>
              <w:t xml:space="preserve"> (min)</w:t>
            </w:r>
          </w:p>
        </w:tc>
        <w:tc>
          <w:tcPr>
            <w:tcW w:w="1530" w:type="dxa"/>
          </w:tcPr>
          <w:p w14:paraId="4892C396" w14:textId="7E870966" w:rsidR="00C37FEF" w:rsidRPr="00C56D7B" w:rsidRDefault="00C37FEF" w:rsidP="0075779E">
            <w:pPr>
              <w:rPr>
                <w:rFonts w:ascii="Times New Roman" w:hAnsi="Times New Roman" w:cs="Times New Roman"/>
                <w:b/>
                <w:iCs/>
                <w:sz w:val="22"/>
              </w:rPr>
            </w:pPr>
            <w:r w:rsidRPr="00C56D7B">
              <w:rPr>
                <w:rFonts w:ascii="Times New Roman" w:hAnsi="Times New Roman" w:cs="Times New Roman"/>
                <w:b/>
                <w:iCs/>
                <w:sz w:val="22"/>
              </w:rPr>
              <w:t>Front Yard Setbacks</w:t>
            </w:r>
            <w:r w:rsidR="00252E17">
              <w:rPr>
                <w:rFonts w:ascii="Times New Roman" w:hAnsi="Times New Roman" w:cs="Times New Roman"/>
                <w:b/>
                <w:iCs/>
                <w:sz w:val="22"/>
              </w:rPr>
              <w:t xml:space="preserve"> (min)</w:t>
            </w:r>
          </w:p>
        </w:tc>
        <w:tc>
          <w:tcPr>
            <w:tcW w:w="1080" w:type="dxa"/>
          </w:tcPr>
          <w:p w14:paraId="41661A79" w14:textId="3AF4580F" w:rsidR="00C37FEF" w:rsidRPr="00C56D7B" w:rsidRDefault="00C37FEF" w:rsidP="0075779E">
            <w:pPr>
              <w:rPr>
                <w:rFonts w:ascii="Times New Roman" w:hAnsi="Times New Roman" w:cs="Times New Roman"/>
                <w:b/>
                <w:iCs/>
                <w:sz w:val="22"/>
              </w:rPr>
            </w:pPr>
            <w:r w:rsidRPr="00C56D7B">
              <w:rPr>
                <w:rFonts w:ascii="Times New Roman" w:hAnsi="Times New Roman" w:cs="Times New Roman"/>
                <w:b/>
                <w:iCs/>
                <w:sz w:val="22"/>
              </w:rPr>
              <w:t>Side Setbacks</w:t>
            </w:r>
            <w:r w:rsidR="008D4687">
              <w:rPr>
                <w:rFonts w:ascii="Times New Roman" w:hAnsi="Times New Roman" w:cs="Times New Roman"/>
                <w:b/>
                <w:iCs/>
                <w:sz w:val="22"/>
              </w:rPr>
              <w:t xml:space="preserve"> (min)</w:t>
            </w:r>
          </w:p>
        </w:tc>
        <w:tc>
          <w:tcPr>
            <w:tcW w:w="1080" w:type="dxa"/>
          </w:tcPr>
          <w:p w14:paraId="05126AA7" w14:textId="6695DF9D" w:rsidR="00C37FEF" w:rsidRPr="00C56D7B" w:rsidRDefault="00C37FEF" w:rsidP="0075779E">
            <w:pPr>
              <w:rPr>
                <w:rFonts w:ascii="Times New Roman" w:hAnsi="Times New Roman" w:cs="Times New Roman"/>
                <w:b/>
                <w:iCs/>
                <w:sz w:val="22"/>
              </w:rPr>
            </w:pPr>
            <w:r w:rsidRPr="00C56D7B">
              <w:rPr>
                <w:rFonts w:ascii="Times New Roman" w:hAnsi="Times New Roman" w:cs="Times New Roman"/>
                <w:b/>
                <w:iCs/>
                <w:sz w:val="22"/>
              </w:rPr>
              <w:t>Rear Setbacks</w:t>
            </w:r>
            <w:r w:rsidR="009E6C31">
              <w:rPr>
                <w:rFonts w:ascii="Times New Roman" w:hAnsi="Times New Roman" w:cs="Times New Roman"/>
                <w:b/>
                <w:iCs/>
                <w:sz w:val="22"/>
              </w:rPr>
              <w:t>(min)</w:t>
            </w:r>
          </w:p>
        </w:tc>
        <w:tc>
          <w:tcPr>
            <w:tcW w:w="1080" w:type="dxa"/>
          </w:tcPr>
          <w:p w14:paraId="4E475032" w14:textId="06C5D4F4" w:rsidR="00C37FEF" w:rsidRPr="00C56D7B" w:rsidRDefault="00C37FEF" w:rsidP="0075779E">
            <w:pPr>
              <w:rPr>
                <w:rFonts w:ascii="Times New Roman" w:hAnsi="Times New Roman" w:cs="Times New Roman"/>
                <w:b/>
                <w:iCs/>
                <w:sz w:val="22"/>
              </w:rPr>
            </w:pPr>
            <w:r>
              <w:rPr>
                <w:rFonts w:ascii="Times New Roman" w:hAnsi="Times New Roman" w:cs="Times New Roman"/>
                <w:b/>
                <w:iCs/>
                <w:sz w:val="22"/>
              </w:rPr>
              <w:t xml:space="preserve">Building Size </w:t>
            </w:r>
            <w:r w:rsidR="000043EE">
              <w:rPr>
                <w:rFonts w:ascii="Times New Roman" w:hAnsi="Times New Roman" w:cs="Times New Roman"/>
                <w:b/>
                <w:iCs/>
                <w:sz w:val="22"/>
              </w:rPr>
              <w:t>(m</w:t>
            </w:r>
            <w:r>
              <w:rPr>
                <w:rFonts w:ascii="Times New Roman" w:hAnsi="Times New Roman" w:cs="Times New Roman"/>
                <w:b/>
                <w:iCs/>
                <w:sz w:val="22"/>
              </w:rPr>
              <w:t>ax</w:t>
            </w:r>
            <w:r w:rsidR="000043EE">
              <w:rPr>
                <w:rFonts w:ascii="Times New Roman" w:hAnsi="Times New Roman" w:cs="Times New Roman"/>
                <w:b/>
                <w:iCs/>
                <w:sz w:val="22"/>
              </w:rPr>
              <w:t>)</w:t>
            </w:r>
            <w:r>
              <w:rPr>
                <w:rFonts w:ascii="Times New Roman" w:hAnsi="Times New Roman" w:cs="Times New Roman"/>
                <w:b/>
                <w:iCs/>
                <w:sz w:val="22"/>
              </w:rPr>
              <w:t xml:space="preserve"> </w:t>
            </w:r>
          </w:p>
        </w:tc>
        <w:tc>
          <w:tcPr>
            <w:tcW w:w="1080" w:type="dxa"/>
          </w:tcPr>
          <w:p w14:paraId="10B07AC1" w14:textId="51BCC2BE" w:rsidR="00C37FEF" w:rsidRPr="00A804CA" w:rsidRDefault="000043EE" w:rsidP="0075779E">
            <w:pPr>
              <w:rPr>
                <w:rFonts w:ascii="Times New Roman" w:hAnsi="Times New Roman" w:cs="Times New Roman"/>
                <w:b/>
                <w:iCs/>
                <w:sz w:val="22"/>
              </w:rPr>
            </w:pPr>
            <w:r w:rsidRPr="00A804CA">
              <w:rPr>
                <w:rFonts w:ascii="Times New Roman" w:hAnsi="Times New Roman" w:cs="Times New Roman"/>
                <w:b/>
                <w:iCs/>
                <w:sz w:val="22"/>
              </w:rPr>
              <w:t>Building Height</w:t>
            </w:r>
            <w:r w:rsidR="00EB32C4">
              <w:rPr>
                <w:rFonts w:ascii="Times New Roman" w:hAnsi="Times New Roman" w:cs="Times New Roman"/>
                <w:b/>
                <w:iCs/>
                <w:sz w:val="22"/>
              </w:rPr>
              <w:t xml:space="preserve"> (min)</w:t>
            </w:r>
          </w:p>
        </w:tc>
      </w:tr>
      <w:tr w:rsidR="00C37FEF" w:rsidRPr="0027331A" w14:paraId="0BF43E37" w14:textId="35A6843F" w:rsidTr="00EF09FE">
        <w:tc>
          <w:tcPr>
            <w:tcW w:w="1615" w:type="dxa"/>
          </w:tcPr>
          <w:p w14:paraId="3C02FEA3" w14:textId="625DF369" w:rsidR="00C37FEF" w:rsidRPr="00C56D7B" w:rsidRDefault="00C37FEF" w:rsidP="0075779E">
            <w:pPr>
              <w:rPr>
                <w:rFonts w:ascii="Times New Roman" w:hAnsi="Times New Roman" w:cs="Times New Roman"/>
                <w:b/>
                <w:iCs/>
                <w:sz w:val="22"/>
              </w:rPr>
            </w:pPr>
            <w:r w:rsidRPr="00C56D7B">
              <w:rPr>
                <w:rFonts w:ascii="Times New Roman" w:hAnsi="Times New Roman" w:cs="Times New Roman"/>
                <w:b/>
                <w:iCs/>
                <w:sz w:val="22"/>
              </w:rPr>
              <w:t>SV</w:t>
            </w:r>
            <w:r w:rsidR="000533E3">
              <w:rPr>
                <w:rFonts w:ascii="Times New Roman" w:hAnsi="Times New Roman" w:cs="Times New Roman"/>
                <w:b/>
                <w:iCs/>
                <w:sz w:val="22"/>
              </w:rPr>
              <w:t xml:space="preserve"> Zone</w:t>
            </w:r>
            <w:r w:rsidR="00F615D1">
              <w:rPr>
                <w:rFonts w:ascii="Times New Roman" w:hAnsi="Times New Roman" w:cs="Times New Roman"/>
                <w:b/>
                <w:iCs/>
                <w:sz w:val="22"/>
              </w:rPr>
              <w:t xml:space="preserve"> </w:t>
            </w:r>
            <w:r w:rsidRPr="00C56D7B">
              <w:rPr>
                <w:rFonts w:ascii="Times New Roman" w:hAnsi="Times New Roman" w:cs="Times New Roman"/>
                <w:b/>
                <w:iCs/>
                <w:sz w:val="22"/>
              </w:rPr>
              <w:t>Requirements</w:t>
            </w:r>
          </w:p>
        </w:tc>
        <w:tc>
          <w:tcPr>
            <w:tcW w:w="1530" w:type="dxa"/>
          </w:tcPr>
          <w:p w14:paraId="59EF9811" w14:textId="7984E673" w:rsidR="00C37FEF" w:rsidRPr="00772A33" w:rsidRDefault="008C1DA7" w:rsidP="0075779E">
            <w:pPr>
              <w:rPr>
                <w:rFonts w:ascii="Times New Roman" w:hAnsi="Times New Roman" w:cs="Times New Roman"/>
                <w:b/>
                <w:iCs/>
                <w:sz w:val="22"/>
              </w:rPr>
            </w:pPr>
            <w:r w:rsidRPr="00772A33">
              <w:rPr>
                <w:rFonts w:ascii="Times New Roman" w:hAnsi="Times New Roman" w:cs="Times New Roman"/>
                <w:b/>
                <w:iCs/>
                <w:sz w:val="22"/>
              </w:rPr>
              <w:t>3,000 sq ft (</w:t>
            </w:r>
            <w:r w:rsidR="00E100C1" w:rsidRPr="00772A33">
              <w:rPr>
                <w:rFonts w:ascii="Times New Roman" w:hAnsi="Times New Roman" w:cs="Times New Roman"/>
                <w:b/>
                <w:iCs/>
                <w:sz w:val="22"/>
              </w:rPr>
              <w:t xml:space="preserve">.069 </w:t>
            </w:r>
            <w:r w:rsidR="00C37FEF" w:rsidRPr="00772A33">
              <w:rPr>
                <w:rFonts w:ascii="Times New Roman" w:hAnsi="Times New Roman" w:cs="Times New Roman"/>
                <w:b/>
                <w:iCs/>
                <w:sz w:val="22"/>
              </w:rPr>
              <w:t>acres</w:t>
            </w:r>
            <w:r w:rsidR="00E100C1" w:rsidRPr="00772A33">
              <w:rPr>
                <w:rFonts w:ascii="Times New Roman" w:hAnsi="Times New Roman" w:cs="Times New Roman"/>
                <w:b/>
                <w:iCs/>
                <w:sz w:val="22"/>
              </w:rPr>
              <w:t>)</w:t>
            </w:r>
          </w:p>
        </w:tc>
        <w:tc>
          <w:tcPr>
            <w:tcW w:w="1530" w:type="dxa"/>
          </w:tcPr>
          <w:p w14:paraId="57A9B0BF" w14:textId="579C097E" w:rsidR="00C37FEF" w:rsidRPr="00772A33" w:rsidRDefault="00C37FEF" w:rsidP="0075779E">
            <w:pPr>
              <w:rPr>
                <w:rFonts w:ascii="Times New Roman" w:hAnsi="Times New Roman" w:cs="Times New Roman"/>
                <w:b/>
                <w:iCs/>
                <w:sz w:val="22"/>
              </w:rPr>
            </w:pPr>
            <w:r w:rsidRPr="00772A33">
              <w:rPr>
                <w:rFonts w:ascii="Times New Roman" w:hAnsi="Times New Roman" w:cs="Times New Roman"/>
                <w:b/>
                <w:iCs/>
                <w:sz w:val="22"/>
              </w:rPr>
              <w:t>30 ft</w:t>
            </w:r>
          </w:p>
        </w:tc>
        <w:tc>
          <w:tcPr>
            <w:tcW w:w="1530" w:type="dxa"/>
          </w:tcPr>
          <w:p w14:paraId="23EE70CC" w14:textId="07B7AE25" w:rsidR="00C37FEF" w:rsidRPr="00772A33" w:rsidRDefault="00C37FEF" w:rsidP="0075779E">
            <w:pPr>
              <w:rPr>
                <w:rFonts w:ascii="Times New Roman" w:hAnsi="Times New Roman" w:cs="Times New Roman"/>
                <w:b/>
                <w:iCs/>
                <w:sz w:val="22"/>
              </w:rPr>
            </w:pPr>
            <w:r w:rsidRPr="00772A33">
              <w:rPr>
                <w:rFonts w:ascii="Times New Roman" w:hAnsi="Times New Roman" w:cs="Times New Roman"/>
                <w:b/>
                <w:iCs/>
                <w:sz w:val="22"/>
              </w:rPr>
              <w:t>8 ft from edge of road ROW max 16 ft</w:t>
            </w:r>
          </w:p>
        </w:tc>
        <w:tc>
          <w:tcPr>
            <w:tcW w:w="1080" w:type="dxa"/>
          </w:tcPr>
          <w:p w14:paraId="0D69FAAF" w14:textId="080A67F1" w:rsidR="00C37FEF" w:rsidRPr="00772A33" w:rsidRDefault="00C37FEF" w:rsidP="0075779E">
            <w:pPr>
              <w:rPr>
                <w:rFonts w:ascii="Times New Roman" w:hAnsi="Times New Roman" w:cs="Times New Roman"/>
                <w:b/>
                <w:iCs/>
                <w:sz w:val="22"/>
              </w:rPr>
            </w:pPr>
            <w:r w:rsidRPr="00772A33">
              <w:rPr>
                <w:rFonts w:ascii="Times New Roman" w:hAnsi="Times New Roman" w:cs="Times New Roman"/>
                <w:b/>
                <w:iCs/>
                <w:sz w:val="22"/>
              </w:rPr>
              <w:t>0* ft or 10 ft</w:t>
            </w:r>
          </w:p>
        </w:tc>
        <w:tc>
          <w:tcPr>
            <w:tcW w:w="1080" w:type="dxa"/>
          </w:tcPr>
          <w:p w14:paraId="35C2C45F" w14:textId="4F36E8FA" w:rsidR="00C37FEF" w:rsidRPr="00772A33" w:rsidRDefault="00C37FEF" w:rsidP="0075779E">
            <w:pPr>
              <w:rPr>
                <w:rFonts w:ascii="Times New Roman" w:hAnsi="Times New Roman" w:cs="Times New Roman"/>
                <w:b/>
                <w:iCs/>
                <w:sz w:val="22"/>
              </w:rPr>
            </w:pPr>
            <w:r w:rsidRPr="00772A33">
              <w:rPr>
                <w:rFonts w:ascii="Times New Roman" w:hAnsi="Times New Roman" w:cs="Times New Roman"/>
                <w:b/>
                <w:iCs/>
                <w:sz w:val="22"/>
              </w:rPr>
              <w:t>10 ft</w:t>
            </w:r>
          </w:p>
        </w:tc>
        <w:tc>
          <w:tcPr>
            <w:tcW w:w="1080" w:type="dxa"/>
          </w:tcPr>
          <w:p w14:paraId="31E517C5" w14:textId="4C4E45B0" w:rsidR="00C37FEF" w:rsidRPr="00772A33" w:rsidRDefault="009C1A06" w:rsidP="0075779E">
            <w:pPr>
              <w:rPr>
                <w:rFonts w:ascii="Times New Roman" w:hAnsi="Times New Roman" w:cs="Times New Roman"/>
                <w:b/>
                <w:iCs/>
                <w:sz w:val="22"/>
              </w:rPr>
            </w:pPr>
            <w:r w:rsidRPr="00772A33">
              <w:rPr>
                <w:rFonts w:ascii="Times New Roman" w:hAnsi="Times New Roman" w:cs="Times New Roman"/>
                <w:b/>
                <w:iCs/>
                <w:sz w:val="22"/>
              </w:rPr>
              <w:t>20,000 sf</w:t>
            </w:r>
            <w:r w:rsidR="002F4A4B" w:rsidRPr="00772A33">
              <w:rPr>
                <w:rFonts w:ascii="Times New Roman" w:hAnsi="Times New Roman" w:cs="Times New Roman"/>
                <w:b/>
                <w:iCs/>
                <w:sz w:val="22"/>
              </w:rPr>
              <w:t xml:space="preserve"> footprint</w:t>
            </w:r>
          </w:p>
        </w:tc>
        <w:tc>
          <w:tcPr>
            <w:tcW w:w="1080" w:type="dxa"/>
          </w:tcPr>
          <w:p w14:paraId="502C22A1" w14:textId="7AA7AED1" w:rsidR="00C37FEF" w:rsidRPr="00A804CA" w:rsidRDefault="002F4A4B" w:rsidP="0075779E">
            <w:pPr>
              <w:rPr>
                <w:rFonts w:ascii="Times New Roman" w:hAnsi="Times New Roman" w:cs="Times New Roman"/>
                <w:b/>
                <w:iCs/>
                <w:sz w:val="22"/>
              </w:rPr>
            </w:pPr>
            <w:r w:rsidRPr="00A804CA">
              <w:rPr>
                <w:rFonts w:ascii="Times New Roman" w:hAnsi="Times New Roman" w:cs="Times New Roman"/>
                <w:b/>
                <w:iCs/>
                <w:sz w:val="22"/>
              </w:rPr>
              <w:t>2-3 stories</w:t>
            </w:r>
            <w:r w:rsidR="00736536" w:rsidRPr="00A804CA">
              <w:rPr>
                <w:rFonts w:ascii="Times New Roman" w:hAnsi="Times New Roman" w:cs="Times New Roman"/>
                <w:b/>
                <w:iCs/>
                <w:sz w:val="22"/>
              </w:rPr>
              <w:t xml:space="preserve"> (min)</w:t>
            </w:r>
            <w:r w:rsidR="00B00B33" w:rsidRPr="00A804CA">
              <w:rPr>
                <w:rFonts w:ascii="Times New Roman" w:hAnsi="Times New Roman" w:cs="Times New Roman"/>
                <w:b/>
                <w:iCs/>
                <w:sz w:val="22"/>
              </w:rPr>
              <w:t xml:space="preserve"> &amp;</w:t>
            </w:r>
            <w:r w:rsidR="00736536" w:rsidRPr="00A804CA">
              <w:rPr>
                <w:rFonts w:ascii="Times New Roman" w:hAnsi="Times New Roman" w:cs="Times New Roman"/>
                <w:b/>
                <w:iCs/>
                <w:sz w:val="22"/>
              </w:rPr>
              <w:t xml:space="preserve"> 50 ft (max)</w:t>
            </w:r>
          </w:p>
        </w:tc>
      </w:tr>
      <w:tr w:rsidR="00C37FEF" w:rsidRPr="0027331A" w14:paraId="4F009F3F" w14:textId="0E904933" w:rsidTr="00EF09FE">
        <w:trPr>
          <w:trHeight w:val="377"/>
        </w:trPr>
        <w:tc>
          <w:tcPr>
            <w:tcW w:w="1615" w:type="dxa"/>
          </w:tcPr>
          <w:p w14:paraId="34038552" w14:textId="77777777" w:rsidR="00C37FEF" w:rsidRPr="00716D56" w:rsidRDefault="00C37FEF" w:rsidP="0075779E">
            <w:pPr>
              <w:rPr>
                <w:rFonts w:ascii="Times New Roman" w:hAnsi="Times New Roman" w:cs="Times New Roman"/>
                <w:bCs/>
                <w:iCs/>
                <w:sz w:val="22"/>
              </w:rPr>
            </w:pPr>
            <w:r w:rsidRPr="00716D56">
              <w:rPr>
                <w:rFonts w:ascii="Times New Roman" w:hAnsi="Times New Roman" w:cs="Times New Roman"/>
                <w:b/>
                <w:bCs/>
                <w:sz w:val="22"/>
              </w:rPr>
              <w:t>LOT 1</w:t>
            </w:r>
          </w:p>
        </w:tc>
        <w:tc>
          <w:tcPr>
            <w:tcW w:w="1530" w:type="dxa"/>
          </w:tcPr>
          <w:p w14:paraId="061E5D41" w14:textId="16D63ADB"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79326E" w:rsidRPr="00716D56">
              <w:rPr>
                <w:rFonts w:ascii="Times New Roman" w:hAnsi="Times New Roman" w:cs="Times New Roman"/>
                <w:sz w:val="22"/>
              </w:rPr>
              <w:t>0</w:t>
            </w:r>
            <w:r w:rsidRPr="00716D56">
              <w:rPr>
                <w:rFonts w:ascii="Times New Roman" w:hAnsi="Times New Roman" w:cs="Times New Roman"/>
                <w:sz w:val="22"/>
              </w:rPr>
              <w:t>.</w:t>
            </w:r>
            <w:r w:rsidR="00762DAA" w:rsidRPr="00716D56">
              <w:rPr>
                <w:rFonts w:ascii="Times New Roman" w:hAnsi="Times New Roman" w:cs="Times New Roman"/>
                <w:sz w:val="22"/>
              </w:rPr>
              <w:t>43</w:t>
            </w:r>
            <w:r w:rsidRPr="00716D56">
              <w:rPr>
                <w:rFonts w:ascii="Times New Roman" w:hAnsi="Times New Roman" w:cs="Times New Roman"/>
                <w:sz w:val="22"/>
              </w:rPr>
              <w:t xml:space="preserve"> acres</w:t>
            </w:r>
          </w:p>
        </w:tc>
        <w:tc>
          <w:tcPr>
            <w:tcW w:w="1530" w:type="dxa"/>
          </w:tcPr>
          <w:p w14:paraId="55EC3E82" w14:textId="4F9EE538" w:rsidR="00C37FEF" w:rsidRPr="00716D56" w:rsidRDefault="004B15F0" w:rsidP="0075779E">
            <w:pPr>
              <w:rPr>
                <w:rFonts w:ascii="Times New Roman" w:hAnsi="Times New Roman" w:cs="Times New Roman"/>
                <w:bCs/>
                <w:iCs/>
                <w:sz w:val="22"/>
              </w:rPr>
            </w:pPr>
            <w:r w:rsidRPr="00716D56">
              <w:rPr>
                <w:rFonts w:ascii="Times New Roman" w:hAnsi="Times New Roman" w:cs="Times New Roman"/>
                <w:sz w:val="22"/>
              </w:rPr>
              <w:t>±</w:t>
            </w:r>
            <w:r w:rsidR="00373746" w:rsidRPr="00716D56">
              <w:rPr>
                <w:rFonts w:ascii="Times New Roman" w:hAnsi="Times New Roman" w:cs="Times New Roman"/>
                <w:bCs/>
                <w:iCs/>
                <w:sz w:val="22"/>
              </w:rPr>
              <w:t>174.4 ft</w:t>
            </w:r>
          </w:p>
        </w:tc>
        <w:tc>
          <w:tcPr>
            <w:tcW w:w="1530" w:type="dxa"/>
          </w:tcPr>
          <w:p w14:paraId="6326EE65" w14:textId="15BF121F"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5F150A" w:rsidRPr="00716D56">
              <w:rPr>
                <w:rFonts w:ascii="Times New Roman" w:hAnsi="Times New Roman" w:cs="Times New Roman"/>
                <w:bCs/>
                <w:iCs/>
                <w:sz w:val="22"/>
              </w:rPr>
              <w:t>3</w:t>
            </w:r>
            <w:r w:rsidR="005326BF" w:rsidRPr="00716D56">
              <w:rPr>
                <w:rFonts w:ascii="Times New Roman" w:hAnsi="Times New Roman" w:cs="Times New Roman"/>
                <w:bCs/>
                <w:iCs/>
                <w:sz w:val="22"/>
              </w:rPr>
              <w:t>4</w:t>
            </w:r>
            <w:r w:rsidR="00463318" w:rsidRPr="00716D56">
              <w:rPr>
                <w:rFonts w:ascii="Times New Roman" w:hAnsi="Times New Roman" w:cs="Times New Roman"/>
                <w:bCs/>
                <w:iCs/>
                <w:sz w:val="22"/>
              </w:rPr>
              <w:t xml:space="preserve"> ft</w:t>
            </w:r>
          </w:p>
        </w:tc>
        <w:tc>
          <w:tcPr>
            <w:tcW w:w="1080" w:type="dxa"/>
            <w:shd w:val="clear" w:color="auto" w:fill="auto"/>
          </w:tcPr>
          <w:p w14:paraId="67948B7B" w14:textId="04AC60AC" w:rsidR="00C37FEF" w:rsidRPr="00716D56" w:rsidRDefault="00EC0B93" w:rsidP="0075779E">
            <w:pPr>
              <w:rPr>
                <w:rFonts w:ascii="Times New Roman" w:hAnsi="Times New Roman" w:cs="Times New Roman"/>
                <w:bCs/>
                <w:iCs/>
                <w:sz w:val="22"/>
              </w:rPr>
            </w:pPr>
            <w:r w:rsidRPr="00716D56">
              <w:rPr>
                <w:rFonts w:ascii="Times New Roman" w:hAnsi="Times New Roman" w:cs="Times New Roman"/>
                <w:sz w:val="22"/>
              </w:rPr>
              <w:t>±</w:t>
            </w:r>
            <w:r w:rsidR="007F5F68" w:rsidRPr="00716D56">
              <w:rPr>
                <w:rFonts w:ascii="Times New Roman" w:hAnsi="Times New Roman" w:cs="Times New Roman"/>
                <w:bCs/>
                <w:iCs/>
                <w:sz w:val="22"/>
              </w:rPr>
              <w:t>1</w:t>
            </w:r>
            <w:r w:rsidRPr="00716D56">
              <w:rPr>
                <w:rFonts w:ascii="Times New Roman" w:hAnsi="Times New Roman" w:cs="Times New Roman"/>
                <w:bCs/>
                <w:iCs/>
                <w:sz w:val="22"/>
              </w:rPr>
              <w:t>0</w:t>
            </w:r>
            <w:r w:rsidR="007F5F68" w:rsidRPr="00716D56">
              <w:rPr>
                <w:rFonts w:ascii="Times New Roman" w:hAnsi="Times New Roman" w:cs="Times New Roman"/>
                <w:bCs/>
                <w:iCs/>
                <w:sz w:val="22"/>
              </w:rPr>
              <w:t xml:space="preserve"> ft</w:t>
            </w:r>
          </w:p>
        </w:tc>
        <w:tc>
          <w:tcPr>
            <w:tcW w:w="1080" w:type="dxa"/>
          </w:tcPr>
          <w:p w14:paraId="48B7D203" w14:textId="71A504C7" w:rsidR="00C37FEF" w:rsidRPr="00716D56" w:rsidRDefault="004B15F0" w:rsidP="0075779E">
            <w:pPr>
              <w:rPr>
                <w:rFonts w:ascii="Times New Roman" w:hAnsi="Times New Roman" w:cs="Times New Roman"/>
                <w:bCs/>
                <w:iCs/>
                <w:sz w:val="22"/>
              </w:rPr>
            </w:pPr>
            <w:r w:rsidRPr="00716D56">
              <w:rPr>
                <w:rFonts w:ascii="Times New Roman" w:hAnsi="Times New Roman" w:cs="Times New Roman"/>
                <w:sz w:val="22"/>
              </w:rPr>
              <w:t>±</w:t>
            </w:r>
            <w:r w:rsidR="00E85FB9" w:rsidRPr="00716D56">
              <w:rPr>
                <w:rFonts w:ascii="Times New Roman" w:hAnsi="Times New Roman" w:cs="Times New Roman"/>
                <w:bCs/>
                <w:iCs/>
                <w:sz w:val="22"/>
              </w:rPr>
              <w:t>1</w:t>
            </w:r>
            <w:r w:rsidR="00EC0B93" w:rsidRPr="00716D56">
              <w:rPr>
                <w:rFonts w:ascii="Times New Roman" w:hAnsi="Times New Roman" w:cs="Times New Roman"/>
                <w:bCs/>
                <w:iCs/>
                <w:sz w:val="22"/>
              </w:rPr>
              <w:t>0</w:t>
            </w:r>
            <w:r w:rsidR="00E85FB9" w:rsidRPr="00716D56">
              <w:rPr>
                <w:rFonts w:ascii="Times New Roman" w:hAnsi="Times New Roman" w:cs="Times New Roman"/>
                <w:bCs/>
                <w:iCs/>
                <w:sz w:val="22"/>
              </w:rPr>
              <w:t xml:space="preserve"> ft</w:t>
            </w:r>
          </w:p>
        </w:tc>
        <w:tc>
          <w:tcPr>
            <w:tcW w:w="1080" w:type="dxa"/>
          </w:tcPr>
          <w:p w14:paraId="27732EF3" w14:textId="0B1027AC" w:rsidR="00C37FEF" w:rsidRPr="00716D56" w:rsidRDefault="00E85FB9" w:rsidP="0075779E">
            <w:pPr>
              <w:rPr>
                <w:rFonts w:ascii="Times New Roman" w:hAnsi="Times New Roman" w:cs="Times New Roman"/>
                <w:bCs/>
                <w:iCs/>
                <w:sz w:val="22"/>
              </w:rPr>
            </w:pPr>
            <w:r w:rsidRPr="00716D56">
              <w:rPr>
                <w:rFonts w:ascii="Times New Roman" w:hAnsi="Times New Roman" w:cs="Times New Roman"/>
                <w:bCs/>
                <w:iCs/>
                <w:sz w:val="22"/>
              </w:rPr>
              <w:t>6,000 sq ft</w:t>
            </w:r>
          </w:p>
        </w:tc>
        <w:tc>
          <w:tcPr>
            <w:tcW w:w="1080" w:type="dxa"/>
          </w:tcPr>
          <w:p w14:paraId="5054DF2D" w14:textId="206D4400" w:rsidR="00C37FEF" w:rsidRPr="00716D56" w:rsidRDefault="00252E17"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245BFB65" w14:textId="47F66A80" w:rsidTr="00EF09FE">
        <w:tc>
          <w:tcPr>
            <w:tcW w:w="1615" w:type="dxa"/>
          </w:tcPr>
          <w:p w14:paraId="65EA0BC7" w14:textId="77777777" w:rsidR="00C37FEF" w:rsidRPr="00716D56" w:rsidRDefault="00C37FEF" w:rsidP="0075779E">
            <w:pPr>
              <w:rPr>
                <w:rFonts w:ascii="Times New Roman" w:hAnsi="Times New Roman" w:cs="Times New Roman"/>
                <w:bCs/>
                <w:iCs/>
                <w:sz w:val="22"/>
              </w:rPr>
            </w:pPr>
            <w:r w:rsidRPr="00716D56">
              <w:rPr>
                <w:rFonts w:ascii="Times New Roman" w:hAnsi="Times New Roman" w:cs="Times New Roman"/>
                <w:b/>
                <w:bCs/>
                <w:sz w:val="22"/>
              </w:rPr>
              <w:t>LOT 2</w:t>
            </w:r>
          </w:p>
        </w:tc>
        <w:tc>
          <w:tcPr>
            <w:tcW w:w="1530" w:type="dxa"/>
          </w:tcPr>
          <w:p w14:paraId="5ED2AD9A" w14:textId="339C9AA2"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79326E" w:rsidRPr="00716D56">
              <w:rPr>
                <w:rFonts w:ascii="Times New Roman" w:hAnsi="Times New Roman" w:cs="Times New Roman"/>
                <w:sz w:val="22"/>
              </w:rPr>
              <w:t>0</w:t>
            </w:r>
            <w:r w:rsidRPr="00716D56">
              <w:rPr>
                <w:rFonts w:ascii="Times New Roman" w:hAnsi="Times New Roman" w:cs="Times New Roman"/>
                <w:sz w:val="22"/>
              </w:rPr>
              <w:t>.</w:t>
            </w:r>
            <w:r w:rsidR="0079326E" w:rsidRPr="00716D56">
              <w:rPr>
                <w:rFonts w:ascii="Times New Roman" w:hAnsi="Times New Roman" w:cs="Times New Roman"/>
                <w:sz w:val="22"/>
              </w:rPr>
              <w:t>98</w:t>
            </w:r>
            <w:r w:rsidRPr="00716D56">
              <w:rPr>
                <w:rFonts w:ascii="Times New Roman" w:hAnsi="Times New Roman" w:cs="Times New Roman"/>
                <w:sz w:val="22"/>
              </w:rPr>
              <w:t xml:space="preserve"> acres</w:t>
            </w:r>
          </w:p>
        </w:tc>
        <w:tc>
          <w:tcPr>
            <w:tcW w:w="1530" w:type="dxa"/>
          </w:tcPr>
          <w:p w14:paraId="535AE4C1" w14:textId="1DCC7627" w:rsidR="00C37FEF" w:rsidRPr="00716D56" w:rsidRDefault="004B15F0" w:rsidP="0075779E">
            <w:pPr>
              <w:rPr>
                <w:rFonts w:ascii="Times New Roman" w:hAnsi="Times New Roman" w:cs="Times New Roman"/>
                <w:bCs/>
                <w:iCs/>
                <w:sz w:val="22"/>
              </w:rPr>
            </w:pPr>
            <w:r w:rsidRPr="00716D56">
              <w:rPr>
                <w:rFonts w:ascii="Times New Roman" w:hAnsi="Times New Roman" w:cs="Times New Roman"/>
                <w:sz w:val="22"/>
              </w:rPr>
              <w:t>±</w:t>
            </w:r>
            <w:r w:rsidR="00373746" w:rsidRPr="00716D56">
              <w:rPr>
                <w:rFonts w:ascii="Times New Roman" w:hAnsi="Times New Roman" w:cs="Times New Roman"/>
                <w:bCs/>
                <w:iCs/>
                <w:sz w:val="22"/>
              </w:rPr>
              <w:t>205.8 ft</w:t>
            </w:r>
          </w:p>
        </w:tc>
        <w:tc>
          <w:tcPr>
            <w:tcW w:w="1530" w:type="dxa"/>
          </w:tcPr>
          <w:p w14:paraId="6106AAF6" w14:textId="5E26EB34"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5F150A" w:rsidRPr="00716D56">
              <w:rPr>
                <w:rFonts w:ascii="Times New Roman" w:hAnsi="Times New Roman" w:cs="Times New Roman"/>
                <w:bCs/>
                <w:iCs/>
                <w:sz w:val="22"/>
              </w:rPr>
              <w:t>3</w:t>
            </w:r>
            <w:r w:rsidR="005326BF" w:rsidRPr="00716D56">
              <w:rPr>
                <w:rFonts w:ascii="Times New Roman" w:hAnsi="Times New Roman" w:cs="Times New Roman"/>
                <w:bCs/>
                <w:iCs/>
                <w:sz w:val="22"/>
              </w:rPr>
              <w:t>4</w:t>
            </w:r>
            <w:r w:rsidR="00463318" w:rsidRPr="00716D56">
              <w:rPr>
                <w:rFonts w:ascii="Times New Roman" w:hAnsi="Times New Roman" w:cs="Times New Roman"/>
                <w:bCs/>
                <w:iCs/>
                <w:sz w:val="22"/>
              </w:rPr>
              <w:t xml:space="preserve"> ft</w:t>
            </w:r>
          </w:p>
        </w:tc>
        <w:tc>
          <w:tcPr>
            <w:tcW w:w="1080" w:type="dxa"/>
            <w:shd w:val="clear" w:color="auto" w:fill="auto"/>
          </w:tcPr>
          <w:p w14:paraId="57D979F4" w14:textId="443D7488" w:rsidR="00C37FEF" w:rsidRPr="00716D56" w:rsidRDefault="00EC0B93" w:rsidP="0075779E">
            <w:pPr>
              <w:rPr>
                <w:rFonts w:ascii="Times New Roman" w:hAnsi="Times New Roman" w:cs="Times New Roman"/>
                <w:bCs/>
                <w:iCs/>
                <w:sz w:val="22"/>
              </w:rPr>
            </w:pPr>
            <w:r w:rsidRPr="00716D56">
              <w:rPr>
                <w:rFonts w:ascii="Times New Roman" w:hAnsi="Times New Roman" w:cs="Times New Roman"/>
                <w:sz w:val="22"/>
              </w:rPr>
              <w:t>±</w:t>
            </w:r>
            <w:r w:rsidR="007F5F68" w:rsidRPr="00716D56">
              <w:rPr>
                <w:rFonts w:ascii="Times New Roman" w:hAnsi="Times New Roman" w:cs="Times New Roman"/>
                <w:bCs/>
                <w:iCs/>
                <w:sz w:val="22"/>
              </w:rPr>
              <w:t>1</w:t>
            </w:r>
            <w:r w:rsidRPr="00716D56">
              <w:rPr>
                <w:rFonts w:ascii="Times New Roman" w:hAnsi="Times New Roman" w:cs="Times New Roman"/>
                <w:bCs/>
                <w:iCs/>
                <w:sz w:val="22"/>
              </w:rPr>
              <w:t>0</w:t>
            </w:r>
            <w:r w:rsidR="007F5F68" w:rsidRPr="00716D56">
              <w:rPr>
                <w:rFonts w:ascii="Times New Roman" w:hAnsi="Times New Roman" w:cs="Times New Roman"/>
                <w:bCs/>
                <w:iCs/>
                <w:sz w:val="22"/>
              </w:rPr>
              <w:t xml:space="preserve"> ft</w:t>
            </w:r>
          </w:p>
        </w:tc>
        <w:tc>
          <w:tcPr>
            <w:tcW w:w="1080" w:type="dxa"/>
          </w:tcPr>
          <w:p w14:paraId="4D2876A2" w14:textId="4BF45CC1" w:rsidR="00C37FEF" w:rsidRPr="00716D56" w:rsidRDefault="004B15F0" w:rsidP="0075779E">
            <w:pPr>
              <w:rPr>
                <w:rFonts w:ascii="Times New Roman" w:hAnsi="Times New Roman" w:cs="Times New Roman"/>
                <w:bCs/>
                <w:iCs/>
                <w:sz w:val="22"/>
              </w:rPr>
            </w:pPr>
            <w:r w:rsidRPr="00716D56">
              <w:rPr>
                <w:rFonts w:ascii="Times New Roman" w:hAnsi="Times New Roman" w:cs="Times New Roman"/>
                <w:sz w:val="22"/>
              </w:rPr>
              <w:t>±</w:t>
            </w:r>
            <w:r w:rsidR="00EC0B93" w:rsidRPr="00716D56">
              <w:rPr>
                <w:rFonts w:ascii="Times New Roman" w:hAnsi="Times New Roman" w:cs="Times New Roman"/>
                <w:bCs/>
                <w:iCs/>
                <w:sz w:val="22"/>
              </w:rPr>
              <w:t>10</w:t>
            </w:r>
            <w:r w:rsidR="009E6C31" w:rsidRPr="00716D56">
              <w:rPr>
                <w:rFonts w:ascii="Times New Roman" w:hAnsi="Times New Roman" w:cs="Times New Roman"/>
                <w:bCs/>
                <w:iCs/>
                <w:sz w:val="22"/>
              </w:rPr>
              <w:t xml:space="preserve"> ft</w:t>
            </w:r>
          </w:p>
        </w:tc>
        <w:tc>
          <w:tcPr>
            <w:tcW w:w="1080" w:type="dxa"/>
          </w:tcPr>
          <w:p w14:paraId="26CE1578" w14:textId="66BFF6EA" w:rsidR="00C37FEF" w:rsidRPr="00716D56" w:rsidRDefault="004733E4" w:rsidP="0075779E">
            <w:pPr>
              <w:rPr>
                <w:rFonts w:ascii="Times New Roman" w:hAnsi="Times New Roman" w:cs="Times New Roman"/>
                <w:bCs/>
                <w:iCs/>
                <w:sz w:val="22"/>
              </w:rPr>
            </w:pPr>
            <w:r w:rsidRPr="00716D56">
              <w:rPr>
                <w:rFonts w:ascii="Times New Roman" w:hAnsi="Times New Roman" w:cs="Times New Roman"/>
                <w:bCs/>
                <w:iCs/>
                <w:sz w:val="22"/>
              </w:rPr>
              <w:t xml:space="preserve">9,700 sq ft </w:t>
            </w:r>
          </w:p>
        </w:tc>
        <w:tc>
          <w:tcPr>
            <w:tcW w:w="1080" w:type="dxa"/>
          </w:tcPr>
          <w:p w14:paraId="5360894A" w14:textId="66CDEB56" w:rsidR="00C37FEF" w:rsidRPr="00716D56" w:rsidRDefault="004733E4"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0A86AF8D" w14:textId="4EAC8476" w:rsidTr="00EF09FE">
        <w:tc>
          <w:tcPr>
            <w:tcW w:w="1615" w:type="dxa"/>
          </w:tcPr>
          <w:p w14:paraId="77C823A9" w14:textId="77777777" w:rsidR="00C37FEF" w:rsidRPr="00716D56" w:rsidRDefault="00C37FEF" w:rsidP="0075779E">
            <w:pPr>
              <w:rPr>
                <w:rFonts w:ascii="Times New Roman" w:hAnsi="Times New Roman" w:cs="Times New Roman"/>
                <w:bCs/>
                <w:iCs/>
                <w:sz w:val="22"/>
              </w:rPr>
            </w:pPr>
            <w:r w:rsidRPr="00716D56">
              <w:rPr>
                <w:rFonts w:ascii="Times New Roman" w:hAnsi="Times New Roman" w:cs="Times New Roman"/>
                <w:b/>
                <w:bCs/>
                <w:sz w:val="22"/>
              </w:rPr>
              <w:t>LOT 3</w:t>
            </w:r>
          </w:p>
        </w:tc>
        <w:tc>
          <w:tcPr>
            <w:tcW w:w="1530" w:type="dxa"/>
          </w:tcPr>
          <w:p w14:paraId="540CFFA8" w14:textId="737D4ACE"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79326E" w:rsidRPr="00716D56">
              <w:rPr>
                <w:rFonts w:ascii="Times New Roman" w:hAnsi="Times New Roman" w:cs="Times New Roman"/>
                <w:sz w:val="22"/>
              </w:rPr>
              <w:t>0.72</w:t>
            </w:r>
            <w:r w:rsidRPr="00716D56">
              <w:rPr>
                <w:rFonts w:ascii="Times New Roman" w:hAnsi="Times New Roman" w:cs="Times New Roman"/>
                <w:sz w:val="22"/>
              </w:rPr>
              <w:t xml:space="preserve"> acres</w:t>
            </w:r>
          </w:p>
        </w:tc>
        <w:tc>
          <w:tcPr>
            <w:tcW w:w="1530" w:type="dxa"/>
          </w:tcPr>
          <w:p w14:paraId="11B8B437" w14:textId="4089B834"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1A7AC7" w:rsidRPr="00716D56">
              <w:rPr>
                <w:rFonts w:ascii="Times New Roman" w:hAnsi="Times New Roman" w:cs="Times New Roman"/>
                <w:bCs/>
                <w:iCs/>
                <w:sz w:val="22"/>
              </w:rPr>
              <w:t>229.6 ft</w:t>
            </w:r>
          </w:p>
        </w:tc>
        <w:tc>
          <w:tcPr>
            <w:tcW w:w="1530" w:type="dxa"/>
          </w:tcPr>
          <w:p w14:paraId="75E64FD5" w14:textId="161A0FB9"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5F150A" w:rsidRPr="00716D56">
              <w:rPr>
                <w:rFonts w:ascii="Times New Roman" w:hAnsi="Times New Roman" w:cs="Times New Roman"/>
                <w:bCs/>
                <w:iCs/>
                <w:sz w:val="22"/>
              </w:rPr>
              <w:t>3</w:t>
            </w:r>
            <w:r w:rsidR="005326BF" w:rsidRPr="00716D56">
              <w:rPr>
                <w:rFonts w:ascii="Times New Roman" w:hAnsi="Times New Roman" w:cs="Times New Roman"/>
                <w:bCs/>
                <w:iCs/>
                <w:sz w:val="22"/>
              </w:rPr>
              <w:t>4</w:t>
            </w:r>
            <w:r w:rsidR="00463318" w:rsidRPr="00716D56">
              <w:rPr>
                <w:rFonts w:ascii="Times New Roman" w:hAnsi="Times New Roman" w:cs="Times New Roman"/>
                <w:bCs/>
                <w:iCs/>
                <w:sz w:val="22"/>
              </w:rPr>
              <w:t xml:space="preserve"> ft</w:t>
            </w:r>
          </w:p>
        </w:tc>
        <w:tc>
          <w:tcPr>
            <w:tcW w:w="1080" w:type="dxa"/>
            <w:shd w:val="clear" w:color="auto" w:fill="auto"/>
          </w:tcPr>
          <w:p w14:paraId="1F91A4E1" w14:textId="4E984FE2" w:rsidR="00C37FEF" w:rsidRPr="00716D56" w:rsidRDefault="00EC0B93" w:rsidP="0075779E">
            <w:pPr>
              <w:rPr>
                <w:rFonts w:ascii="Times New Roman" w:hAnsi="Times New Roman" w:cs="Times New Roman"/>
                <w:bCs/>
                <w:iCs/>
                <w:sz w:val="22"/>
              </w:rPr>
            </w:pPr>
            <w:r w:rsidRPr="00716D56">
              <w:rPr>
                <w:rFonts w:ascii="Times New Roman" w:hAnsi="Times New Roman" w:cs="Times New Roman"/>
                <w:sz w:val="22"/>
              </w:rPr>
              <w:t>±</w:t>
            </w:r>
            <w:r w:rsidR="004733E4" w:rsidRPr="00716D56">
              <w:rPr>
                <w:rFonts w:ascii="Times New Roman" w:hAnsi="Times New Roman" w:cs="Times New Roman"/>
                <w:bCs/>
                <w:iCs/>
                <w:sz w:val="22"/>
              </w:rPr>
              <w:t>1</w:t>
            </w:r>
            <w:r w:rsidRPr="00716D56">
              <w:rPr>
                <w:rFonts w:ascii="Times New Roman" w:hAnsi="Times New Roman" w:cs="Times New Roman"/>
                <w:bCs/>
                <w:iCs/>
                <w:sz w:val="22"/>
              </w:rPr>
              <w:t>0</w:t>
            </w:r>
            <w:r w:rsidR="004733E4" w:rsidRPr="00716D56">
              <w:rPr>
                <w:rFonts w:ascii="Times New Roman" w:hAnsi="Times New Roman" w:cs="Times New Roman"/>
                <w:bCs/>
                <w:iCs/>
                <w:sz w:val="22"/>
              </w:rPr>
              <w:t xml:space="preserve"> ft</w:t>
            </w:r>
          </w:p>
        </w:tc>
        <w:tc>
          <w:tcPr>
            <w:tcW w:w="1080" w:type="dxa"/>
          </w:tcPr>
          <w:p w14:paraId="316F0103" w14:textId="4536B61D" w:rsidR="00C37FEF" w:rsidRPr="00716D56" w:rsidRDefault="004B15F0" w:rsidP="0075779E">
            <w:pPr>
              <w:rPr>
                <w:rFonts w:ascii="Times New Roman" w:hAnsi="Times New Roman" w:cs="Times New Roman"/>
                <w:bCs/>
                <w:iCs/>
                <w:sz w:val="22"/>
              </w:rPr>
            </w:pPr>
            <w:r w:rsidRPr="00716D56">
              <w:rPr>
                <w:rFonts w:ascii="Times New Roman" w:hAnsi="Times New Roman" w:cs="Times New Roman"/>
                <w:sz w:val="22"/>
              </w:rPr>
              <w:t>±</w:t>
            </w:r>
            <w:r w:rsidR="00666D50" w:rsidRPr="00716D56">
              <w:rPr>
                <w:rFonts w:ascii="Times New Roman" w:hAnsi="Times New Roman" w:cs="Times New Roman"/>
                <w:bCs/>
                <w:iCs/>
                <w:sz w:val="22"/>
              </w:rPr>
              <w:t>16 ft</w:t>
            </w:r>
          </w:p>
        </w:tc>
        <w:tc>
          <w:tcPr>
            <w:tcW w:w="1080" w:type="dxa"/>
          </w:tcPr>
          <w:p w14:paraId="069DE82D" w14:textId="7B48C411" w:rsidR="00C37FEF" w:rsidRPr="00716D56" w:rsidRDefault="005A5B7F" w:rsidP="0075779E">
            <w:pPr>
              <w:rPr>
                <w:rFonts w:ascii="Times New Roman" w:hAnsi="Times New Roman" w:cs="Times New Roman"/>
                <w:bCs/>
                <w:iCs/>
                <w:sz w:val="22"/>
              </w:rPr>
            </w:pPr>
            <w:r w:rsidRPr="00716D56">
              <w:rPr>
                <w:rFonts w:ascii="Times New Roman" w:hAnsi="Times New Roman" w:cs="Times New Roman"/>
                <w:bCs/>
                <w:iCs/>
                <w:sz w:val="22"/>
              </w:rPr>
              <w:t>6,000 sq ft</w:t>
            </w:r>
          </w:p>
        </w:tc>
        <w:tc>
          <w:tcPr>
            <w:tcW w:w="1080" w:type="dxa"/>
          </w:tcPr>
          <w:p w14:paraId="4B6279B5" w14:textId="4C503DBB" w:rsidR="00C37FEF" w:rsidRPr="00716D56" w:rsidRDefault="005A5B7F"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34910CF2" w14:textId="01C98B07" w:rsidTr="00EF09FE">
        <w:tc>
          <w:tcPr>
            <w:tcW w:w="1615" w:type="dxa"/>
          </w:tcPr>
          <w:p w14:paraId="6C09776E"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4</w:t>
            </w:r>
          </w:p>
        </w:tc>
        <w:tc>
          <w:tcPr>
            <w:tcW w:w="1530" w:type="dxa"/>
          </w:tcPr>
          <w:p w14:paraId="4237B48A" w14:textId="1DD5316F"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79326E" w:rsidRPr="00716D56">
              <w:rPr>
                <w:rFonts w:ascii="Times New Roman" w:hAnsi="Times New Roman" w:cs="Times New Roman"/>
                <w:sz w:val="22"/>
              </w:rPr>
              <w:t>0</w:t>
            </w:r>
            <w:r w:rsidRPr="00716D56">
              <w:rPr>
                <w:rFonts w:ascii="Times New Roman" w:hAnsi="Times New Roman" w:cs="Times New Roman"/>
                <w:sz w:val="22"/>
              </w:rPr>
              <w:t>.</w:t>
            </w:r>
            <w:r w:rsidR="0079326E" w:rsidRPr="00716D56">
              <w:rPr>
                <w:rFonts w:ascii="Times New Roman" w:hAnsi="Times New Roman" w:cs="Times New Roman"/>
                <w:sz w:val="22"/>
              </w:rPr>
              <w:t>43</w:t>
            </w:r>
            <w:r w:rsidRPr="00716D56">
              <w:rPr>
                <w:rFonts w:ascii="Times New Roman" w:hAnsi="Times New Roman" w:cs="Times New Roman"/>
                <w:sz w:val="22"/>
              </w:rPr>
              <w:t xml:space="preserve"> acres</w:t>
            </w:r>
          </w:p>
        </w:tc>
        <w:tc>
          <w:tcPr>
            <w:tcW w:w="1530" w:type="dxa"/>
          </w:tcPr>
          <w:p w14:paraId="6E15FC74" w14:textId="7E6C86B1"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8532A8" w:rsidRPr="00716D56">
              <w:rPr>
                <w:rFonts w:ascii="Times New Roman" w:hAnsi="Times New Roman" w:cs="Times New Roman"/>
                <w:bCs/>
                <w:iCs/>
                <w:sz w:val="22"/>
              </w:rPr>
              <w:t>149.</w:t>
            </w:r>
            <w:r w:rsidR="00340611" w:rsidRPr="00716D56">
              <w:rPr>
                <w:rFonts w:ascii="Times New Roman" w:hAnsi="Times New Roman" w:cs="Times New Roman"/>
                <w:bCs/>
                <w:iCs/>
                <w:sz w:val="22"/>
              </w:rPr>
              <w:t>3</w:t>
            </w:r>
            <w:r w:rsidR="008532A8" w:rsidRPr="00716D56">
              <w:rPr>
                <w:rFonts w:ascii="Times New Roman" w:hAnsi="Times New Roman" w:cs="Times New Roman"/>
                <w:bCs/>
                <w:iCs/>
                <w:sz w:val="22"/>
              </w:rPr>
              <w:t xml:space="preserve"> ft</w:t>
            </w:r>
          </w:p>
        </w:tc>
        <w:tc>
          <w:tcPr>
            <w:tcW w:w="1530" w:type="dxa"/>
          </w:tcPr>
          <w:p w14:paraId="5C82E4AD" w14:textId="00D9D9EB"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5326BF" w:rsidRPr="00716D56">
              <w:rPr>
                <w:rFonts w:ascii="Times New Roman" w:hAnsi="Times New Roman" w:cs="Times New Roman"/>
                <w:bCs/>
                <w:iCs/>
                <w:sz w:val="22"/>
              </w:rPr>
              <w:t>28</w:t>
            </w:r>
            <w:r w:rsidR="00463318" w:rsidRPr="00716D56">
              <w:rPr>
                <w:rFonts w:ascii="Times New Roman" w:hAnsi="Times New Roman" w:cs="Times New Roman"/>
                <w:bCs/>
                <w:iCs/>
                <w:sz w:val="22"/>
              </w:rPr>
              <w:t xml:space="preserve"> ft</w:t>
            </w:r>
          </w:p>
        </w:tc>
        <w:tc>
          <w:tcPr>
            <w:tcW w:w="1080" w:type="dxa"/>
            <w:shd w:val="clear" w:color="auto" w:fill="auto"/>
          </w:tcPr>
          <w:p w14:paraId="248BA87A" w14:textId="0050C856" w:rsidR="00C37FEF" w:rsidRPr="00716D56" w:rsidRDefault="00EC0B93" w:rsidP="0075779E">
            <w:pPr>
              <w:rPr>
                <w:rFonts w:ascii="Times New Roman" w:hAnsi="Times New Roman" w:cs="Times New Roman"/>
                <w:bCs/>
                <w:iCs/>
                <w:sz w:val="22"/>
              </w:rPr>
            </w:pPr>
            <w:r w:rsidRPr="00716D56">
              <w:rPr>
                <w:rFonts w:ascii="Times New Roman" w:hAnsi="Times New Roman" w:cs="Times New Roman"/>
                <w:sz w:val="22"/>
              </w:rPr>
              <w:t>±</w:t>
            </w:r>
            <w:r w:rsidRPr="00716D56">
              <w:rPr>
                <w:rFonts w:ascii="Times New Roman" w:hAnsi="Times New Roman" w:cs="Times New Roman"/>
                <w:sz w:val="22"/>
              </w:rPr>
              <w:t>10 ft</w:t>
            </w:r>
          </w:p>
        </w:tc>
        <w:tc>
          <w:tcPr>
            <w:tcW w:w="1080" w:type="dxa"/>
          </w:tcPr>
          <w:p w14:paraId="1CCB0BD1" w14:textId="502E1D8B" w:rsidR="00C37FEF" w:rsidRPr="00716D56" w:rsidRDefault="00EC0B93" w:rsidP="0075779E">
            <w:pPr>
              <w:rPr>
                <w:rFonts w:ascii="Times New Roman" w:hAnsi="Times New Roman" w:cs="Times New Roman"/>
                <w:bCs/>
                <w:iCs/>
                <w:sz w:val="22"/>
              </w:rPr>
            </w:pPr>
            <w:r w:rsidRPr="00716D56">
              <w:rPr>
                <w:rFonts w:ascii="Times New Roman" w:hAnsi="Times New Roman" w:cs="Times New Roman"/>
                <w:sz w:val="22"/>
              </w:rPr>
              <w:t>±</w:t>
            </w:r>
            <w:r w:rsidRPr="00716D56">
              <w:rPr>
                <w:rFonts w:ascii="Times New Roman" w:hAnsi="Times New Roman" w:cs="Times New Roman"/>
                <w:sz w:val="22"/>
              </w:rPr>
              <w:t>10 ft</w:t>
            </w:r>
          </w:p>
        </w:tc>
        <w:tc>
          <w:tcPr>
            <w:tcW w:w="1080" w:type="dxa"/>
          </w:tcPr>
          <w:p w14:paraId="2200CAEB" w14:textId="25BC76DE" w:rsidR="00C37FEF" w:rsidRPr="00716D56" w:rsidRDefault="005A5B7F" w:rsidP="0075779E">
            <w:pPr>
              <w:rPr>
                <w:rFonts w:ascii="Times New Roman" w:hAnsi="Times New Roman" w:cs="Times New Roman"/>
                <w:bCs/>
                <w:iCs/>
                <w:sz w:val="22"/>
              </w:rPr>
            </w:pPr>
            <w:r w:rsidRPr="00716D56">
              <w:rPr>
                <w:rFonts w:ascii="Times New Roman" w:hAnsi="Times New Roman" w:cs="Times New Roman"/>
                <w:bCs/>
                <w:iCs/>
                <w:sz w:val="22"/>
              </w:rPr>
              <w:t>4,850 sq ft</w:t>
            </w:r>
          </w:p>
        </w:tc>
        <w:tc>
          <w:tcPr>
            <w:tcW w:w="1080" w:type="dxa"/>
          </w:tcPr>
          <w:p w14:paraId="2BE74AB6" w14:textId="673CA1E1" w:rsidR="00C37FEF" w:rsidRPr="00716D56" w:rsidRDefault="005A5B7F"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09AC5418" w14:textId="0DFFB6A1" w:rsidTr="00EF09FE">
        <w:tc>
          <w:tcPr>
            <w:tcW w:w="1615" w:type="dxa"/>
          </w:tcPr>
          <w:p w14:paraId="3BAA6659"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5</w:t>
            </w:r>
          </w:p>
        </w:tc>
        <w:tc>
          <w:tcPr>
            <w:tcW w:w="1530" w:type="dxa"/>
          </w:tcPr>
          <w:p w14:paraId="13253449" w14:textId="41B17C21"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±1.</w:t>
            </w:r>
            <w:r w:rsidR="002A4D39" w:rsidRPr="00716D56">
              <w:rPr>
                <w:rFonts w:ascii="Times New Roman" w:hAnsi="Times New Roman" w:cs="Times New Roman"/>
                <w:sz w:val="22"/>
              </w:rPr>
              <w:t>00</w:t>
            </w:r>
            <w:r w:rsidRPr="00716D56">
              <w:rPr>
                <w:rFonts w:ascii="Times New Roman" w:hAnsi="Times New Roman" w:cs="Times New Roman"/>
                <w:sz w:val="22"/>
              </w:rPr>
              <w:t xml:space="preserve"> acres</w:t>
            </w:r>
          </w:p>
        </w:tc>
        <w:tc>
          <w:tcPr>
            <w:tcW w:w="1530" w:type="dxa"/>
          </w:tcPr>
          <w:p w14:paraId="155380BB" w14:textId="34F51F06" w:rsidR="00C37FEF" w:rsidRPr="00716D56" w:rsidRDefault="00C37FEF" w:rsidP="0075779E">
            <w:pPr>
              <w:rPr>
                <w:rFonts w:ascii="Times New Roman" w:hAnsi="Times New Roman" w:cs="Times New Roman"/>
                <w:bCs/>
                <w:iCs/>
                <w:sz w:val="22"/>
              </w:rPr>
            </w:pPr>
          </w:p>
        </w:tc>
        <w:tc>
          <w:tcPr>
            <w:tcW w:w="1530" w:type="dxa"/>
          </w:tcPr>
          <w:p w14:paraId="3F7E3FDB" w14:textId="77777777" w:rsidR="00C37FEF" w:rsidRPr="00716D56" w:rsidRDefault="00C37FEF" w:rsidP="0075779E">
            <w:pPr>
              <w:rPr>
                <w:rFonts w:ascii="Times New Roman" w:hAnsi="Times New Roman" w:cs="Times New Roman"/>
                <w:bCs/>
                <w:iCs/>
                <w:sz w:val="22"/>
              </w:rPr>
            </w:pPr>
          </w:p>
        </w:tc>
        <w:tc>
          <w:tcPr>
            <w:tcW w:w="1080" w:type="dxa"/>
            <w:shd w:val="clear" w:color="auto" w:fill="auto"/>
          </w:tcPr>
          <w:p w14:paraId="696477B1" w14:textId="77777777" w:rsidR="00C37FEF" w:rsidRPr="00716D56" w:rsidRDefault="00C37FEF" w:rsidP="0075779E">
            <w:pPr>
              <w:rPr>
                <w:rFonts w:ascii="Times New Roman" w:hAnsi="Times New Roman" w:cs="Times New Roman"/>
                <w:bCs/>
                <w:iCs/>
                <w:sz w:val="22"/>
              </w:rPr>
            </w:pPr>
          </w:p>
        </w:tc>
        <w:tc>
          <w:tcPr>
            <w:tcW w:w="1080" w:type="dxa"/>
          </w:tcPr>
          <w:p w14:paraId="4E50B7E9" w14:textId="77777777" w:rsidR="00C37FEF" w:rsidRPr="00716D56" w:rsidRDefault="00C37FEF" w:rsidP="0075779E">
            <w:pPr>
              <w:rPr>
                <w:rFonts w:ascii="Times New Roman" w:hAnsi="Times New Roman" w:cs="Times New Roman"/>
                <w:bCs/>
                <w:iCs/>
                <w:sz w:val="22"/>
              </w:rPr>
            </w:pPr>
          </w:p>
        </w:tc>
        <w:tc>
          <w:tcPr>
            <w:tcW w:w="1080" w:type="dxa"/>
          </w:tcPr>
          <w:p w14:paraId="07307617" w14:textId="77777777" w:rsidR="00C37FEF" w:rsidRPr="00716D56" w:rsidRDefault="00C37FEF" w:rsidP="0075779E">
            <w:pPr>
              <w:rPr>
                <w:rFonts w:ascii="Times New Roman" w:hAnsi="Times New Roman" w:cs="Times New Roman"/>
                <w:bCs/>
                <w:iCs/>
                <w:sz w:val="22"/>
              </w:rPr>
            </w:pPr>
          </w:p>
        </w:tc>
        <w:tc>
          <w:tcPr>
            <w:tcW w:w="1080" w:type="dxa"/>
          </w:tcPr>
          <w:p w14:paraId="260DFEC7" w14:textId="77777777" w:rsidR="00C37FEF" w:rsidRPr="00716D56" w:rsidRDefault="00C37FEF" w:rsidP="0075779E">
            <w:pPr>
              <w:rPr>
                <w:rFonts w:ascii="Times New Roman" w:hAnsi="Times New Roman" w:cs="Times New Roman"/>
                <w:bCs/>
                <w:iCs/>
                <w:sz w:val="22"/>
              </w:rPr>
            </w:pPr>
          </w:p>
        </w:tc>
      </w:tr>
      <w:tr w:rsidR="00C37FEF" w:rsidRPr="0027331A" w14:paraId="087F686F" w14:textId="300A801A" w:rsidTr="00EF09FE">
        <w:tc>
          <w:tcPr>
            <w:tcW w:w="1615" w:type="dxa"/>
          </w:tcPr>
          <w:p w14:paraId="3322C628"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6</w:t>
            </w:r>
          </w:p>
        </w:tc>
        <w:tc>
          <w:tcPr>
            <w:tcW w:w="1530" w:type="dxa"/>
          </w:tcPr>
          <w:p w14:paraId="5818B12A" w14:textId="28CF2805"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2A4D39" w:rsidRPr="00716D56">
              <w:rPr>
                <w:rFonts w:ascii="Times New Roman" w:hAnsi="Times New Roman" w:cs="Times New Roman"/>
                <w:sz w:val="22"/>
              </w:rPr>
              <w:t>0</w:t>
            </w:r>
            <w:r w:rsidRPr="00716D56">
              <w:rPr>
                <w:rFonts w:ascii="Times New Roman" w:hAnsi="Times New Roman" w:cs="Times New Roman"/>
                <w:sz w:val="22"/>
              </w:rPr>
              <w:t>.</w:t>
            </w:r>
            <w:r w:rsidR="002A4D39" w:rsidRPr="00716D56">
              <w:rPr>
                <w:rFonts w:ascii="Times New Roman" w:hAnsi="Times New Roman" w:cs="Times New Roman"/>
                <w:sz w:val="22"/>
              </w:rPr>
              <w:t>36</w:t>
            </w:r>
            <w:r w:rsidRPr="00716D56">
              <w:rPr>
                <w:rFonts w:ascii="Times New Roman" w:hAnsi="Times New Roman" w:cs="Times New Roman"/>
                <w:sz w:val="22"/>
              </w:rPr>
              <w:t>acres</w:t>
            </w:r>
          </w:p>
        </w:tc>
        <w:tc>
          <w:tcPr>
            <w:tcW w:w="1530" w:type="dxa"/>
          </w:tcPr>
          <w:p w14:paraId="465180C8" w14:textId="3AB3EA38" w:rsidR="00C37FEF" w:rsidRPr="00716D56" w:rsidRDefault="00C37FEF" w:rsidP="0075779E">
            <w:pPr>
              <w:rPr>
                <w:rFonts w:ascii="Times New Roman" w:hAnsi="Times New Roman" w:cs="Times New Roman"/>
                <w:bCs/>
                <w:iCs/>
                <w:sz w:val="22"/>
              </w:rPr>
            </w:pPr>
          </w:p>
        </w:tc>
        <w:tc>
          <w:tcPr>
            <w:tcW w:w="1530" w:type="dxa"/>
          </w:tcPr>
          <w:p w14:paraId="3FC66168" w14:textId="77777777" w:rsidR="00C37FEF" w:rsidRPr="00716D56" w:rsidRDefault="00C37FEF" w:rsidP="0075779E">
            <w:pPr>
              <w:rPr>
                <w:rFonts w:ascii="Times New Roman" w:hAnsi="Times New Roman" w:cs="Times New Roman"/>
                <w:bCs/>
                <w:iCs/>
                <w:sz w:val="22"/>
              </w:rPr>
            </w:pPr>
          </w:p>
        </w:tc>
        <w:tc>
          <w:tcPr>
            <w:tcW w:w="1080" w:type="dxa"/>
            <w:shd w:val="clear" w:color="auto" w:fill="auto"/>
          </w:tcPr>
          <w:p w14:paraId="3893AA13" w14:textId="77777777" w:rsidR="00C37FEF" w:rsidRPr="00716D56" w:rsidRDefault="00C37FEF" w:rsidP="0075779E">
            <w:pPr>
              <w:rPr>
                <w:rFonts w:ascii="Times New Roman" w:hAnsi="Times New Roman" w:cs="Times New Roman"/>
                <w:bCs/>
                <w:iCs/>
                <w:sz w:val="22"/>
              </w:rPr>
            </w:pPr>
          </w:p>
        </w:tc>
        <w:tc>
          <w:tcPr>
            <w:tcW w:w="1080" w:type="dxa"/>
          </w:tcPr>
          <w:p w14:paraId="13F065D5" w14:textId="77777777" w:rsidR="00C37FEF" w:rsidRPr="00716D56" w:rsidRDefault="00C37FEF" w:rsidP="0075779E">
            <w:pPr>
              <w:rPr>
                <w:rFonts w:ascii="Times New Roman" w:hAnsi="Times New Roman" w:cs="Times New Roman"/>
                <w:bCs/>
                <w:iCs/>
                <w:sz w:val="22"/>
              </w:rPr>
            </w:pPr>
          </w:p>
        </w:tc>
        <w:tc>
          <w:tcPr>
            <w:tcW w:w="1080" w:type="dxa"/>
          </w:tcPr>
          <w:p w14:paraId="36493D49" w14:textId="77777777" w:rsidR="00C37FEF" w:rsidRPr="00716D56" w:rsidRDefault="00C37FEF" w:rsidP="0075779E">
            <w:pPr>
              <w:rPr>
                <w:rFonts w:ascii="Times New Roman" w:hAnsi="Times New Roman" w:cs="Times New Roman"/>
                <w:bCs/>
                <w:iCs/>
                <w:sz w:val="22"/>
              </w:rPr>
            </w:pPr>
          </w:p>
        </w:tc>
        <w:tc>
          <w:tcPr>
            <w:tcW w:w="1080" w:type="dxa"/>
          </w:tcPr>
          <w:p w14:paraId="1DE12D72" w14:textId="77777777" w:rsidR="00C37FEF" w:rsidRPr="00716D56" w:rsidRDefault="00C37FEF" w:rsidP="0075779E">
            <w:pPr>
              <w:rPr>
                <w:rFonts w:ascii="Times New Roman" w:hAnsi="Times New Roman" w:cs="Times New Roman"/>
                <w:bCs/>
                <w:iCs/>
                <w:sz w:val="22"/>
              </w:rPr>
            </w:pPr>
          </w:p>
        </w:tc>
      </w:tr>
      <w:tr w:rsidR="00C37FEF" w:rsidRPr="0027331A" w14:paraId="029BDE27" w14:textId="269C32F1" w:rsidTr="00EF09FE">
        <w:tc>
          <w:tcPr>
            <w:tcW w:w="1615" w:type="dxa"/>
          </w:tcPr>
          <w:p w14:paraId="1AD62BD0"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7</w:t>
            </w:r>
          </w:p>
        </w:tc>
        <w:tc>
          <w:tcPr>
            <w:tcW w:w="1530" w:type="dxa"/>
          </w:tcPr>
          <w:p w14:paraId="255B9AF6" w14:textId="451B0EF9"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2A4D39" w:rsidRPr="00716D56">
              <w:rPr>
                <w:rFonts w:ascii="Times New Roman" w:hAnsi="Times New Roman" w:cs="Times New Roman"/>
                <w:sz w:val="22"/>
              </w:rPr>
              <w:t>0</w:t>
            </w:r>
            <w:r w:rsidRPr="00716D56">
              <w:rPr>
                <w:rFonts w:ascii="Times New Roman" w:hAnsi="Times New Roman" w:cs="Times New Roman"/>
                <w:sz w:val="22"/>
              </w:rPr>
              <w:t>.</w:t>
            </w:r>
            <w:r w:rsidR="002A4D39" w:rsidRPr="00716D56">
              <w:rPr>
                <w:rFonts w:ascii="Times New Roman" w:hAnsi="Times New Roman" w:cs="Times New Roman"/>
                <w:sz w:val="22"/>
              </w:rPr>
              <w:t>87</w:t>
            </w:r>
            <w:r w:rsidRPr="00716D56">
              <w:rPr>
                <w:rFonts w:ascii="Times New Roman" w:hAnsi="Times New Roman" w:cs="Times New Roman"/>
                <w:sz w:val="22"/>
              </w:rPr>
              <w:t xml:space="preserve"> acres</w:t>
            </w:r>
          </w:p>
        </w:tc>
        <w:tc>
          <w:tcPr>
            <w:tcW w:w="1530" w:type="dxa"/>
          </w:tcPr>
          <w:p w14:paraId="4654A563" w14:textId="24783DDF"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8C7E55" w:rsidRPr="00716D56">
              <w:rPr>
                <w:rFonts w:ascii="Times New Roman" w:hAnsi="Times New Roman" w:cs="Times New Roman"/>
                <w:bCs/>
                <w:iCs/>
                <w:sz w:val="22"/>
              </w:rPr>
              <w:t>308.3 ft</w:t>
            </w:r>
          </w:p>
        </w:tc>
        <w:tc>
          <w:tcPr>
            <w:tcW w:w="1530" w:type="dxa"/>
          </w:tcPr>
          <w:p w14:paraId="38598E86" w14:textId="0027BA61"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0065CC" w:rsidRPr="00716D56">
              <w:rPr>
                <w:rFonts w:ascii="Times New Roman" w:hAnsi="Times New Roman" w:cs="Times New Roman"/>
                <w:bCs/>
                <w:iCs/>
                <w:sz w:val="22"/>
              </w:rPr>
              <w:t>2</w:t>
            </w:r>
            <w:r w:rsidR="00945A42" w:rsidRPr="00716D56">
              <w:rPr>
                <w:rFonts w:ascii="Times New Roman" w:hAnsi="Times New Roman" w:cs="Times New Roman"/>
                <w:bCs/>
                <w:iCs/>
                <w:sz w:val="22"/>
              </w:rPr>
              <w:t>7 ft</w:t>
            </w:r>
          </w:p>
        </w:tc>
        <w:tc>
          <w:tcPr>
            <w:tcW w:w="1080" w:type="dxa"/>
            <w:shd w:val="clear" w:color="auto" w:fill="auto"/>
          </w:tcPr>
          <w:p w14:paraId="5EBD7010" w14:textId="7BB3E22D"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9D4C20" w:rsidRPr="00716D56">
              <w:rPr>
                <w:rFonts w:ascii="Times New Roman" w:hAnsi="Times New Roman" w:cs="Times New Roman"/>
                <w:sz w:val="22"/>
              </w:rPr>
              <w:t>8 ft</w:t>
            </w:r>
          </w:p>
        </w:tc>
        <w:tc>
          <w:tcPr>
            <w:tcW w:w="1080" w:type="dxa"/>
          </w:tcPr>
          <w:p w14:paraId="2480F74C" w14:textId="0571A709" w:rsidR="00C37FEF" w:rsidRPr="00716D56" w:rsidRDefault="009D4C20" w:rsidP="0075779E">
            <w:pPr>
              <w:rPr>
                <w:rFonts w:ascii="Times New Roman" w:hAnsi="Times New Roman" w:cs="Times New Roman"/>
                <w:bCs/>
                <w:iCs/>
                <w:sz w:val="22"/>
              </w:rPr>
            </w:pPr>
            <w:r w:rsidRPr="00716D56">
              <w:rPr>
                <w:rFonts w:ascii="Times New Roman" w:hAnsi="Times New Roman" w:cs="Times New Roman"/>
                <w:sz w:val="22"/>
              </w:rPr>
              <w:t>±</w:t>
            </w:r>
            <w:r w:rsidR="00AD0669" w:rsidRPr="00716D56">
              <w:rPr>
                <w:rFonts w:ascii="Times New Roman" w:hAnsi="Times New Roman" w:cs="Times New Roman"/>
                <w:sz w:val="22"/>
              </w:rPr>
              <w:t>8 ft</w:t>
            </w:r>
          </w:p>
        </w:tc>
        <w:tc>
          <w:tcPr>
            <w:tcW w:w="1080" w:type="dxa"/>
          </w:tcPr>
          <w:p w14:paraId="40B530AD" w14:textId="196BD899" w:rsidR="00C37FEF" w:rsidRPr="00716D56" w:rsidRDefault="00AD0669" w:rsidP="0075779E">
            <w:pPr>
              <w:rPr>
                <w:rFonts w:ascii="Times New Roman" w:hAnsi="Times New Roman" w:cs="Times New Roman"/>
                <w:bCs/>
                <w:iCs/>
                <w:sz w:val="22"/>
              </w:rPr>
            </w:pPr>
            <w:r w:rsidRPr="00716D56">
              <w:rPr>
                <w:rFonts w:ascii="Times New Roman" w:hAnsi="Times New Roman" w:cs="Times New Roman"/>
                <w:bCs/>
                <w:iCs/>
                <w:sz w:val="22"/>
              </w:rPr>
              <w:t>9,700 sq ft</w:t>
            </w:r>
          </w:p>
        </w:tc>
        <w:tc>
          <w:tcPr>
            <w:tcW w:w="1080" w:type="dxa"/>
          </w:tcPr>
          <w:p w14:paraId="515B1DA5" w14:textId="1827E69F" w:rsidR="00C37FEF" w:rsidRPr="00716D56" w:rsidRDefault="00AD0669"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5F50F9DA" w14:textId="2F8F586B" w:rsidTr="00EF09FE">
        <w:tc>
          <w:tcPr>
            <w:tcW w:w="1615" w:type="dxa"/>
          </w:tcPr>
          <w:p w14:paraId="30A632D8"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8</w:t>
            </w:r>
          </w:p>
        </w:tc>
        <w:tc>
          <w:tcPr>
            <w:tcW w:w="1530" w:type="dxa"/>
          </w:tcPr>
          <w:p w14:paraId="72F9568B" w14:textId="6F61B2A4"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ED1976" w:rsidRPr="00716D56">
              <w:rPr>
                <w:rFonts w:ascii="Times New Roman" w:hAnsi="Times New Roman" w:cs="Times New Roman"/>
                <w:sz w:val="22"/>
              </w:rPr>
              <w:t>0</w:t>
            </w:r>
            <w:r w:rsidRPr="00716D56">
              <w:rPr>
                <w:rFonts w:ascii="Times New Roman" w:hAnsi="Times New Roman" w:cs="Times New Roman"/>
                <w:sz w:val="22"/>
              </w:rPr>
              <w:t>.2</w:t>
            </w:r>
            <w:r w:rsidR="00ED1976" w:rsidRPr="00716D56">
              <w:rPr>
                <w:rFonts w:ascii="Times New Roman" w:hAnsi="Times New Roman" w:cs="Times New Roman"/>
                <w:sz w:val="22"/>
              </w:rPr>
              <w:t>9</w:t>
            </w:r>
            <w:r w:rsidRPr="00716D56">
              <w:rPr>
                <w:rFonts w:ascii="Times New Roman" w:hAnsi="Times New Roman" w:cs="Times New Roman"/>
                <w:sz w:val="22"/>
              </w:rPr>
              <w:t xml:space="preserve"> acres</w:t>
            </w:r>
          </w:p>
        </w:tc>
        <w:tc>
          <w:tcPr>
            <w:tcW w:w="1530" w:type="dxa"/>
          </w:tcPr>
          <w:p w14:paraId="627A0DAD" w14:textId="33EA5A5F"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F16FD3" w:rsidRPr="00716D56">
              <w:rPr>
                <w:rFonts w:ascii="Times New Roman" w:hAnsi="Times New Roman" w:cs="Times New Roman"/>
                <w:bCs/>
                <w:iCs/>
                <w:sz w:val="22"/>
              </w:rPr>
              <w:t>76.5 ft</w:t>
            </w:r>
          </w:p>
        </w:tc>
        <w:tc>
          <w:tcPr>
            <w:tcW w:w="1530" w:type="dxa"/>
          </w:tcPr>
          <w:p w14:paraId="7F6B975C" w14:textId="0F25D649"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945A42" w:rsidRPr="00716D56">
              <w:rPr>
                <w:rFonts w:ascii="Times New Roman" w:hAnsi="Times New Roman" w:cs="Times New Roman"/>
                <w:bCs/>
                <w:iCs/>
                <w:sz w:val="22"/>
              </w:rPr>
              <w:t>40</w:t>
            </w:r>
            <w:r w:rsidR="005E5103" w:rsidRPr="00716D56">
              <w:rPr>
                <w:rFonts w:ascii="Times New Roman" w:hAnsi="Times New Roman" w:cs="Times New Roman"/>
                <w:bCs/>
                <w:iCs/>
                <w:sz w:val="22"/>
              </w:rPr>
              <w:t xml:space="preserve"> ft</w:t>
            </w:r>
          </w:p>
        </w:tc>
        <w:tc>
          <w:tcPr>
            <w:tcW w:w="1080" w:type="dxa"/>
            <w:shd w:val="clear" w:color="auto" w:fill="auto"/>
          </w:tcPr>
          <w:p w14:paraId="5D9AABBE" w14:textId="41B24326" w:rsidR="00C37FEF" w:rsidRPr="00716D56" w:rsidRDefault="00AD0669" w:rsidP="0075779E">
            <w:pPr>
              <w:rPr>
                <w:rFonts w:ascii="Times New Roman" w:hAnsi="Times New Roman" w:cs="Times New Roman"/>
                <w:bCs/>
                <w:iCs/>
                <w:sz w:val="22"/>
              </w:rPr>
            </w:pPr>
            <w:r w:rsidRPr="00716D56">
              <w:rPr>
                <w:rFonts w:ascii="Times New Roman" w:hAnsi="Times New Roman" w:cs="Times New Roman"/>
                <w:sz w:val="22"/>
              </w:rPr>
              <w:t>±</w:t>
            </w:r>
            <w:r w:rsidR="002D23C1" w:rsidRPr="00716D56">
              <w:rPr>
                <w:rFonts w:ascii="Times New Roman" w:hAnsi="Times New Roman" w:cs="Times New Roman"/>
                <w:sz w:val="22"/>
              </w:rPr>
              <w:t>10 ft</w:t>
            </w:r>
          </w:p>
        </w:tc>
        <w:tc>
          <w:tcPr>
            <w:tcW w:w="1080" w:type="dxa"/>
          </w:tcPr>
          <w:p w14:paraId="11BB73AA" w14:textId="0DFC67CF" w:rsidR="00C37FEF" w:rsidRPr="00716D56" w:rsidRDefault="00531405" w:rsidP="0075779E">
            <w:pPr>
              <w:rPr>
                <w:rFonts w:ascii="Times New Roman" w:hAnsi="Times New Roman" w:cs="Times New Roman"/>
                <w:bCs/>
                <w:iCs/>
                <w:sz w:val="22"/>
              </w:rPr>
            </w:pPr>
            <w:r w:rsidRPr="00716D56">
              <w:rPr>
                <w:rFonts w:ascii="Times New Roman" w:hAnsi="Times New Roman" w:cs="Times New Roman"/>
                <w:sz w:val="22"/>
              </w:rPr>
              <w:t>±</w:t>
            </w:r>
            <w:r w:rsidR="002D23C1" w:rsidRPr="00716D56">
              <w:rPr>
                <w:rFonts w:ascii="Times New Roman" w:hAnsi="Times New Roman" w:cs="Times New Roman"/>
                <w:bCs/>
                <w:iCs/>
                <w:sz w:val="22"/>
              </w:rPr>
              <w:t>78 ft</w:t>
            </w:r>
          </w:p>
        </w:tc>
        <w:tc>
          <w:tcPr>
            <w:tcW w:w="1080" w:type="dxa"/>
          </w:tcPr>
          <w:p w14:paraId="4AFD2B44" w14:textId="1BC86487" w:rsidR="00C37FEF" w:rsidRPr="00716D56" w:rsidRDefault="00531405" w:rsidP="0075779E">
            <w:pPr>
              <w:rPr>
                <w:rFonts w:ascii="Times New Roman" w:hAnsi="Times New Roman" w:cs="Times New Roman"/>
                <w:bCs/>
                <w:iCs/>
                <w:sz w:val="22"/>
              </w:rPr>
            </w:pPr>
            <w:r w:rsidRPr="00716D56">
              <w:rPr>
                <w:rFonts w:ascii="Times New Roman" w:hAnsi="Times New Roman" w:cs="Times New Roman"/>
                <w:bCs/>
                <w:iCs/>
                <w:sz w:val="22"/>
              </w:rPr>
              <w:t>1,920 sq ft</w:t>
            </w:r>
          </w:p>
        </w:tc>
        <w:tc>
          <w:tcPr>
            <w:tcW w:w="1080" w:type="dxa"/>
          </w:tcPr>
          <w:p w14:paraId="293FBCE4" w14:textId="13A1E26D" w:rsidR="00C37FEF" w:rsidRPr="00716D56" w:rsidRDefault="00531405" w:rsidP="0075779E">
            <w:pPr>
              <w:rPr>
                <w:rFonts w:ascii="Times New Roman" w:hAnsi="Times New Roman" w:cs="Times New Roman"/>
                <w:bCs/>
                <w:iCs/>
                <w:sz w:val="22"/>
              </w:rPr>
            </w:pPr>
            <w:r w:rsidRPr="00716D56">
              <w:rPr>
                <w:rFonts w:ascii="Times New Roman" w:hAnsi="Times New Roman" w:cs="Times New Roman"/>
                <w:bCs/>
                <w:iCs/>
                <w:sz w:val="22"/>
              </w:rPr>
              <w:t>2 stor</w:t>
            </w:r>
            <w:r w:rsidR="00240F89" w:rsidRPr="00716D56">
              <w:rPr>
                <w:rFonts w:ascii="Times New Roman" w:hAnsi="Times New Roman" w:cs="Times New Roman"/>
                <w:bCs/>
                <w:iCs/>
                <w:sz w:val="22"/>
              </w:rPr>
              <w:t>ies</w:t>
            </w:r>
          </w:p>
        </w:tc>
      </w:tr>
      <w:tr w:rsidR="00C37FEF" w:rsidRPr="0027331A" w14:paraId="5E8A638F" w14:textId="32A80074" w:rsidTr="00EF09FE">
        <w:tc>
          <w:tcPr>
            <w:tcW w:w="1615" w:type="dxa"/>
          </w:tcPr>
          <w:p w14:paraId="408E09C5"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9</w:t>
            </w:r>
          </w:p>
        </w:tc>
        <w:tc>
          <w:tcPr>
            <w:tcW w:w="1530" w:type="dxa"/>
          </w:tcPr>
          <w:p w14:paraId="2419A1C9" w14:textId="38BD6F4F"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ED1976" w:rsidRPr="00716D56">
              <w:rPr>
                <w:rFonts w:ascii="Times New Roman" w:hAnsi="Times New Roman" w:cs="Times New Roman"/>
                <w:sz w:val="22"/>
              </w:rPr>
              <w:t>0</w:t>
            </w:r>
            <w:r w:rsidRPr="00716D56">
              <w:rPr>
                <w:rFonts w:ascii="Times New Roman" w:hAnsi="Times New Roman" w:cs="Times New Roman"/>
                <w:sz w:val="22"/>
              </w:rPr>
              <w:t>.</w:t>
            </w:r>
            <w:r w:rsidR="00ED1976" w:rsidRPr="00716D56">
              <w:rPr>
                <w:rFonts w:ascii="Times New Roman" w:hAnsi="Times New Roman" w:cs="Times New Roman"/>
                <w:sz w:val="22"/>
              </w:rPr>
              <w:t>28</w:t>
            </w:r>
            <w:r w:rsidRPr="00716D56">
              <w:rPr>
                <w:rFonts w:ascii="Times New Roman" w:hAnsi="Times New Roman" w:cs="Times New Roman"/>
                <w:sz w:val="22"/>
              </w:rPr>
              <w:t xml:space="preserve"> acres</w:t>
            </w:r>
          </w:p>
        </w:tc>
        <w:tc>
          <w:tcPr>
            <w:tcW w:w="1530" w:type="dxa"/>
          </w:tcPr>
          <w:p w14:paraId="06605FFC" w14:textId="4099B77E"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3509A9" w:rsidRPr="00716D56">
              <w:rPr>
                <w:rFonts w:ascii="Times New Roman" w:hAnsi="Times New Roman" w:cs="Times New Roman"/>
                <w:bCs/>
                <w:iCs/>
                <w:sz w:val="22"/>
              </w:rPr>
              <w:t>58.7 ft</w:t>
            </w:r>
          </w:p>
        </w:tc>
        <w:tc>
          <w:tcPr>
            <w:tcW w:w="1530" w:type="dxa"/>
          </w:tcPr>
          <w:p w14:paraId="3A4EF05C" w14:textId="399A6718"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945A42" w:rsidRPr="00716D56">
              <w:rPr>
                <w:rFonts w:ascii="Times New Roman" w:hAnsi="Times New Roman" w:cs="Times New Roman"/>
                <w:bCs/>
                <w:iCs/>
                <w:sz w:val="22"/>
              </w:rPr>
              <w:t>4</w:t>
            </w:r>
            <w:r w:rsidR="005E5103" w:rsidRPr="00716D56">
              <w:rPr>
                <w:rFonts w:ascii="Times New Roman" w:hAnsi="Times New Roman" w:cs="Times New Roman"/>
                <w:bCs/>
                <w:iCs/>
                <w:sz w:val="22"/>
              </w:rPr>
              <w:t>0 ft</w:t>
            </w:r>
          </w:p>
        </w:tc>
        <w:tc>
          <w:tcPr>
            <w:tcW w:w="1080" w:type="dxa"/>
            <w:shd w:val="clear" w:color="auto" w:fill="auto"/>
          </w:tcPr>
          <w:p w14:paraId="0167BA8A" w14:textId="4CF5B207" w:rsidR="00C37FEF" w:rsidRPr="00716D56" w:rsidRDefault="00E304F5" w:rsidP="0075779E">
            <w:pPr>
              <w:rPr>
                <w:rFonts w:ascii="Times New Roman" w:hAnsi="Times New Roman" w:cs="Times New Roman"/>
                <w:bCs/>
                <w:iCs/>
                <w:sz w:val="22"/>
              </w:rPr>
            </w:pPr>
            <w:r w:rsidRPr="00716D56">
              <w:rPr>
                <w:rFonts w:ascii="Times New Roman" w:hAnsi="Times New Roman" w:cs="Times New Roman"/>
                <w:sz w:val="22"/>
              </w:rPr>
              <w:t>±10 ft</w:t>
            </w:r>
          </w:p>
        </w:tc>
        <w:tc>
          <w:tcPr>
            <w:tcW w:w="1080" w:type="dxa"/>
          </w:tcPr>
          <w:p w14:paraId="036BEDB1" w14:textId="27273057" w:rsidR="00C37FEF" w:rsidRPr="00716D56" w:rsidRDefault="00531405" w:rsidP="0075779E">
            <w:pPr>
              <w:rPr>
                <w:rFonts w:ascii="Times New Roman" w:hAnsi="Times New Roman" w:cs="Times New Roman"/>
                <w:bCs/>
                <w:iCs/>
                <w:sz w:val="22"/>
              </w:rPr>
            </w:pPr>
            <w:r w:rsidRPr="00716D56">
              <w:rPr>
                <w:rFonts w:ascii="Times New Roman" w:hAnsi="Times New Roman" w:cs="Times New Roman"/>
                <w:sz w:val="22"/>
              </w:rPr>
              <w:t>±</w:t>
            </w:r>
            <w:r w:rsidR="002D23C1" w:rsidRPr="00716D56">
              <w:rPr>
                <w:rFonts w:ascii="Times New Roman" w:hAnsi="Times New Roman" w:cs="Times New Roman"/>
                <w:bCs/>
                <w:iCs/>
                <w:sz w:val="22"/>
              </w:rPr>
              <w:t>77 ft</w:t>
            </w:r>
          </w:p>
        </w:tc>
        <w:tc>
          <w:tcPr>
            <w:tcW w:w="1080" w:type="dxa"/>
          </w:tcPr>
          <w:p w14:paraId="2FA1FD87" w14:textId="7135EE3E" w:rsidR="00C37FEF" w:rsidRPr="00716D56" w:rsidRDefault="00531405" w:rsidP="0075779E">
            <w:pPr>
              <w:rPr>
                <w:rFonts w:ascii="Times New Roman" w:hAnsi="Times New Roman" w:cs="Times New Roman"/>
                <w:bCs/>
                <w:iCs/>
                <w:sz w:val="22"/>
              </w:rPr>
            </w:pPr>
            <w:r w:rsidRPr="00716D56">
              <w:rPr>
                <w:rFonts w:ascii="Times New Roman" w:hAnsi="Times New Roman" w:cs="Times New Roman"/>
                <w:bCs/>
                <w:iCs/>
                <w:sz w:val="22"/>
              </w:rPr>
              <w:t>1,920 sq ft</w:t>
            </w:r>
          </w:p>
        </w:tc>
        <w:tc>
          <w:tcPr>
            <w:tcW w:w="1080" w:type="dxa"/>
          </w:tcPr>
          <w:p w14:paraId="7226426C" w14:textId="5BB690F0" w:rsidR="00C37FEF" w:rsidRPr="00716D56" w:rsidRDefault="00240F89"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0D8C677C" w14:textId="3F4C70F1" w:rsidTr="00EF09FE">
        <w:tc>
          <w:tcPr>
            <w:tcW w:w="1615" w:type="dxa"/>
          </w:tcPr>
          <w:p w14:paraId="7E1A5C7D" w14:textId="77777777" w:rsidR="00C37FEF" w:rsidRPr="00716D56" w:rsidRDefault="00C37FEF" w:rsidP="0075779E">
            <w:pPr>
              <w:rPr>
                <w:rFonts w:ascii="Times New Roman" w:hAnsi="Times New Roman" w:cs="Times New Roman"/>
                <w:b/>
                <w:bCs/>
                <w:sz w:val="22"/>
              </w:rPr>
            </w:pPr>
            <w:r w:rsidRPr="00716D56">
              <w:rPr>
                <w:rFonts w:ascii="Times New Roman" w:hAnsi="Times New Roman" w:cs="Times New Roman"/>
                <w:b/>
                <w:bCs/>
                <w:sz w:val="22"/>
              </w:rPr>
              <w:t>LOT 10</w:t>
            </w:r>
          </w:p>
        </w:tc>
        <w:tc>
          <w:tcPr>
            <w:tcW w:w="1530" w:type="dxa"/>
          </w:tcPr>
          <w:p w14:paraId="545B2BCF" w14:textId="6F084EBD" w:rsidR="00C37FEF" w:rsidRPr="00716D56" w:rsidRDefault="00C37FEF" w:rsidP="0075779E">
            <w:pPr>
              <w:rPr>
                <w:rFonts w:ascii="Times New Roman" w:hAnsi="Times New Roman" w:cs="Times New Roman"/>
                <w:bCs/>
                <w:iCs/>
                <w:sz w:val="22"/>
              </w:rPr>
            </w:pPr>
            <w:r w:rsidRPr="00716D56">
              <w:rPr>
                <w:rFonts w:ascii="Times New Roman" w:hAnsi="Times New Roman" w:cs="Times New Roman"/>
                <w:sz w:val="22"/>
              </w:rPr>
              <w:t>±</w:t>
            </w:r>
            <w:r w:rsidR="00D75BC4" w:rsidRPr="00716D56">
              <w:rPr>
                <w:rFonts w:ascii="Times New Roman" w:hAnsi="Times New Roman" w:cs="Times New Roman"/>
                <w:sz w:val="22"/>
              </w:rPr>
              <w:t>0</w:t>
            </w:r>
            <w:r w:rsidRPr="00716D56">
              <w:rPr>
                <w:rFonts w:ascii="Times New Roman" w:hAnsi="Times New Roman" w:cs="Times New Roman"/>
                <w:sz w:val="22"/>
              </w:rPr>
              <w:t>.</w:t>
            </w:r>
            <w:r w:rsidR="00D75BC4" w:rsidRPr="00716D56">
              <w:rPr>
                <w:rFonts w:ascii="Times New Roman" w:hAnsi="Times New Roman" w:cs="Times New Roman"/>
                <w:sz w:val="22"/>
              </w:rPr>
              <w:t>2</w:t>
            </w:r>
            <w:r w:rsidRPr="00716D56">
              <w:rPr>
                <w:rFonts w:ascii="Times New Roman" w:hAnsi="Times New Roman" w:cs="Times New Roman"/>
                <w:sz w:val="22"/>
              </w:rPr>
              <w:t>2 acres</w:t>
            </w:r>
          </w:p>
        </w:tc>
        <w:tc>
          <w:tcPr>
            <w:tcW w:w="1530" w:type="dxa"/>
          </w:tcPr>
          <w:p w14:paraId="48AC7C8A" w14:textId="64213377"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3509A9" w:rsidRPr="00716D56">
              <w:rPr>
                <w:rFonts w:ascii="Times New Roman" w:hAnsi="Times New Roman" w:cs="Times New Roman"/>
                <w:bCs/>
                <w:iCs/>
                <w:sz w:val="22"/>
              </w:rPr>
              <w:t>61.0 ft</w:t>
            </w:r>
          </w:p>
        </w:tc>
        <w:tc>
          <w:tcPr>
            <w:tcW w:w="1530" w:type="dxa"/>
          </w:tcPr>
          <w:p w14:paraId="1C3299E5" w14:textId="7371CAE1" w:rsidR="00C37FEF" w:rsidRPr="00716D56" w:rsidRDefault="003140EA" w:rsidP="0075779E">
            <w:pPr>
              <w:rPr>
                <w:rFonts w:ascii="Times New Roman" w:hAnsi="Times New Roman" w:cs="Times New Roman"/>
                <w:bCs/>
                <w:iCs/>
                <w:sz w:val="22"/>
              </w:rPr>
            </w:pPr>
            <w:r w:rsidRPr="00716D56">
              <w:rPr>
                <w:rFonts w:ascii="Times New Roman" w:hAnsi="Times New Roman" w:cs="Times New Roman"/>
                <w:sz w:val="22"/>
              </w:rPr>
              <w:t>±</w:t>
            </w:r>
            <w:r w:rsidR="00945A42" w:rsidRPr="00716D56">
              <w:rPr>
                <w:rFonts w:ascii="Times New Roman" w:hAnsi="Times New Roman" w:cs="Times New Roman"/>
                <w:bCs/>
                <w:iCs/>
                <w:sz w:val="22"/>
              </w:rPr>
              <w:t>4</w:t>
            </w:r>
            <w:r w:rsidR="005E5103" w:rsidRPr="00716D56">
              <w:rPr>
                <w:rFonts w:ascii="Times New Roman" w:hAnsi="Times New Roman" w:cs="Times New Roman"/>
                <w:bCs/>
                <w:iCs/>
                <w:sz w:val="22"/>
              </w:rPr>
              <w:t>0 ft</w:t>
            </w:r>
          </w:p>
        </w:tc>
        <w:tc>
          <w:tcPr>
            <w:tcW w:w="1080" w:type="dxa"/>
            <w:shd w:val="clear" w:color="auto" w:fill="auto"/>
          </w:tcPr>
          <w:p w14:paraId="5C469EE9" w14:textId="08BB87B2" w:rsidR="00C37FEF" w:rsidRPr="00716D56" w:rsidRDefault="00E304F5" w:rsidP="0075779E">
            <w:pPr>
              <w:rPr>
                <w:rFonts w:ascii="Times New Roman" w:hAnsi="Times New Roman" w:cs="Times New Roman"/>
                <w:bCs/>
                <w:iCs/>
                <w:sz w:val="22"/>
              </w:rPr>
            </w:pPr>
            <w:r w:rsidRPr="00716D56">
              <w:rPr>
                <w:rFonts w:ascii="Times New Roman" w:hAnsi="Times New Roman" w:cs="Times New Roman"/>
                <w:sz w:val="22"/>
              </w:rPr>
              <w:t>±10 ft</w:t>
            </w:r>
          </w:p>
        </w:tc>
        <w:tc>
          <w:tcPr>
            <w:tcW w:w="1080" w:type="dxa"/>
          </w:tcPr>
          <w:p w14:paraId="1C4B3DBE" w14:textId="25763FAA" w:rsidR="00C37FEF" w:rsidRPr="00716D56" w:rsidRDefault="00531405" w:rsidP="0075779E">
            <w:pPr>
              <w:rPr>
                <w:rFonts w:ascii="Times New Roman" w:hAnsi="Times New Roman" w:cs="Times New Roman"/>
                <w:bCs/>
                <w:iCs/>
                <w:sz w:val="22"/>
              </w:rPr>
            </w:pPr>
            <w:r w:rsidRPr="00716D56">
              <w:rPr>
                <w:rFonts w:ascii="Times New Roman" w:hAnsi="Times New Roman" w:cs="Times New Roman"/>
                <w:sz w:val="22"/>
              </w:rPr>
              <w:t>±</w:t>
            </w:r>
            <w:r w:rsidR="00E304F5" w:rsidRPr="00716D56">
              <w:rPr>
                <w:rFonts w:ascii="Times New Roman" w:hAnsi="Times New Roman" w:cs="Times New Roman"/>
                <w:bCs/>
                <w:iCs/>
                <w:sz w:val="22"/>
              </w:rPr>
              <w:t>77 ft</w:t>
            </w:r>
          </w:p>
        </w:tc>
        <w:tc>
          <w:tcPr>
            <w:tcW w:w="1080" w:type="dxa"/>
          </w:tcPr>
          <w:p w14:paraId="2CA07089" w14:textId="3D01A59A" w:rsidR="00C37FEF" w:rsidRPr="00716D56" w:rsidRDefault="00531405" w:rsidP="0075779E">
            <w:pPr>
              <w:rPr>
                <w:rFonts w:ascii="Times New Roman" w:hAnsi="Times New Roman" w:cs="Times New Roman"/>
                <w:bCs/>
                <w:iCs/>
                <w:sz w:val="22"/>
              </w:rPr>
            </w:pPr>
            <w:r w:rsidRPr="00716D56">
              <w:rPr>
                <w:rFonts w:ascii="Times New Roman" w:hAnsi="Times New Roman" w:cs="Times New Roman"/>
                <w:bCs/>
                <w:iCs/>
                <w:sz w:val="22"/>
              </w:rPr>
              <w:t>1,920 sq ft</w:t>
            </w:r>
          </w:p>
        </w:tc>
        <w:tc>
          <w:tcPr>
            <w:tcW w:w="1080" w:type="dxa"/>
          </w:tcPr>
          <w:p w14:paraId="72959D59" w14:textId="05E33D5A" w:rsidR="00C37FEF" w:rsidRPr="00716D56" w:rsidRDefault="00240F89" w:rsidP="0075779E">
            <w:pPr>
              <w:rPr>
                <w:rFonts w:ascii="Times New Roman" w:hAnsi="Times New Roman" w:cs="Times New Roman"/>
                <w:bCs/>
                <w:iCs/>
                <w:sz w:val="22"/>
              </w:rPr>
            </w:pPr>
            <w:r w:rsidRPr="00716D56">
              <w:rPr>
                <w:rFonts w:ascii="Times New Roman" w:hAnsi="Times New Roman" w:cs="Times New Roman"/>
                <w:bCs/>
                <w:iCs/>
                <w:sz w:val="22"/>
              </w:rPr>
              <w:t>2 stories</w:t>
            </w:r>
          </w:p>
        </w:tc>
      </w:tr>
      <w:tr w:rsidR="00C37FEF" w:rsidRPr="0027331A" w14:paraId="6387CE86" w14:textId="6B59A575" w:rsidTr="00EF09FE">
        <w:tc>
          <w:tcPr>
            <w:tcW w:w="1615" w:type="dxa"/>
          </w:tcPr>
          <w:p w14:paraId="5E6AC222" w14:textId="77777777" w:rsidR="00C37FEF" w:rsidRPr="00C56D7B" w:rsidRDefault="00C37FEF" w:rsidP="0075779E">
            <w:pPr>
              <w:rPr>
                <w:rFonts w:ascii="Times New Roman" w:hAnsi="Times New Roman" w:cs="Times New Roman"/>
                <w:b/>
                <w:bCs/>
                <w:sz w:val="22"/>
              </w:rPr>
            </w:pPr>
            <w:r w:rsidRPr="00C56D7B">
              <w:rPr>
                <w:rFonts w:ascii="Times New Roman" w:hAnsi="Times New Roman" w:cs="Times New Roman"/>
                <w:b/>
                <w:bCs/>
                <w:sz w:val="22"/>
              </w:rPr>
              <w:lastRenderedPageBreak/>
              <w:t>LOT 11</w:t>
            </w:r>
          </w:p>
        </w:tc>
        <w:tc>
          <w:tcPr>
            <w:tcW w:w="1530" w:type="dxa"/>
          </w:tcPr>
          <w:p w14:paraId="40A67422" w14:textId="5B271BCF" w:rsidR="00C37FEF" w:rsidRPr="00C56D7B" w:rsidRDefault="00C37FEF" w:rsidP="0075779E">
            <w:pPr>
              <w:rPr>
                <w:rFonts w:ascii="Times New Roman" w:hAnsi="Times New Roman" w:cs="Times New Roman"/>
                <w:sz w:val="22"/>
              </w:rPr>
            </w:pPr>
            <w:r w:rsidRPr="00C56D7B">
              <w:rPr>
                <w:rFonts w:ascii="Times New Roman" w:hAnsi="Times New Roman" w:cs="Times New Roman"/>
                <w:sz w:val="22"/>
              </w:rPr>
              <w:t>±</w:t>
            </w:r>
            <w:r w:rsidR="00D75BC4">
              <w:rPr>
                <w:rFonts w:ascii="Times New Roman" w:hAnsi="Times New Roman" w:cs="Times New Roman"/>
                <w:sz w:val="22"/>
              </w:rPr>
              <w:t>0</w:t>
            </w:r>
            <w:r w:rsidRPr="00C56D7B">
              <w:rPr>
                <w:rFonts w:ascii="Times New Roman" w:hAnsi="Times New Roman" w:cs="Times New Roman"/>
                <w:sz w:val="22"/>
              </w:rPr>
              <w:t>.</w:t>
            </w:r>
            <w:r w:rsidR="00D75BC4">
              <w:rPr>
                <w:rFonts w:ascii="Times New Roman" w:hAnsi="Times New Roman" w:cs="Times New Roman"/>
                <w:sz w:val="22"/>
              </w:rPr>
              <w:t>24</w:t>
            </w:r>
            <w:r w:rsidRPr="00C56D7B">
              <w:rPr>
                <w:rFonts w:ascii="Times New Roman" w:hAnsi="Times New Roman" w:cs="Times New Roman"/>
                <w:sz w:val="22"/>
              </w:rPr>
              <w:t xml:space="preserve"> acres</w:t>
            </w:r>
          </w:p>
        </w:tc>
        <w:tc>
          <w:tcPr>
            <w:tcW w:w="1530" w:type="dxa"/>
          </w:tcPr>
          <w:p w14:paraId="4CC217C3" w14:textId="68C03C23" w:rsidR="00C37FEF" w:rsidRPr="00C56D7B" w:rsidRDefault="003140EA" w:rsidP="0075779E">
            <w:pPr>
              <w:rPr>
                <w:rFonts w:ascii="Times New Roman" w:hAnsi="Times New Roman" w:cs="Times New Roman"/>
                <w:bCs/>
                <w:iCs/>
                <w:sz w:val="22"/>
              </w:rPr>
            </w:pPr>
            <w:r w:rsidRPr="00C56D7B">
              <w:rPr>
                <w:rFonts w:ascii="Times New Roman" w:hAnsi="Times New Roman" w:cs="Times New Roman"/>
                <w:sz w:val="22"/>
              </w:rPr>
              <w:t>±</w:t>
            </w:r>
            <w:r w:rsidR="003509A9">
              <w:rPr>
                <w:rFonts w:ascii="Times New Roman" w:hAnsi="Times New Roman" w:cs="Times New Roman"/>
                <w:bCs/>
                <w:iCs/>
                <w:sz w:val="22"/>
              </w:rPr>
              <w:t>61.0 ft</w:t>
            </w:r>
          </w:p>
        </w:tc>
        <w:tc>
          <w:tcPr>
            <w:tcW w:w="1530" w:type="dxa"/>
          </w:tcPr>
          <w:p w14:paraId="4D1684C2" w14:textId="6F8110DF" w:rsidR="00C37FEF" w:rsidRPr="00C56D7B" w:rsidRDefault="003140EA" w:rsidP="0075779E">
            <w:pPr>
              <w:rPr>
                <w:rFonts w:ascii="Times New Roman" w:hAnsi="Times New Roman" w:cs="Times New Roman"/>
                <w:sz w:val="22"/>
              </w:rPr>
            </w:pPr>
            <w:r w:rsidRPr="00C56D7B">
              <w:rPr>
                <w:rFonts w:ascii="Times New Roman" w:hAnsi="Times New Roman" w:cs="Times New Roman"/>
                <w:sz w:val="22"/>
              </w:rPr>
              <w:t>±</w:t>
            </w:r>
            <w:r w:rsidR="00945A42">
              <w:rPr>
                <w:rFonts w:ascii="Times New Roman" w:hAnsi="Times New Roman" w:cs="Times New Roman"/>
                <w:sz w:val="22"/>
              </w:rPr>
              <w:t>4</w:t>
            </w:r>
            <w:r w:rsidR="005E5103">
              <w:rPr>
                <w:rFonts w:ascii="Times New Roman" w:hAnsi="Times New Roman" w:cs="Times New Roman"/>
                <w:sz w:val="22"/>
              </w:rPr>
              <w:t>0 ft</w:t>
            </w:r>
          </w:p>
        </w:tc>
        <w:tc>
          <w:tcPr>
            <w:tcW w:w="1080" w:type="dxa"/>
          </w:tcPr>
          <w:p w14:paraId="73EFD60C" w14:textId="1D516047" w:rsidR="00C37FEF" w:rsidRPr="00C56D7B" w:rsidRDefault="00E304F5" w:rsidP="0075779E">
            <w:pPr>
              <w:rPr>
                <w:rFonts w:ascii="Times New Roman" w:hAnsi="Times New Roman" w:cs="Times New Roman"/>
                <w:sz w:val="22"/>
                <w:highlight w:val="yellow"/>
              </w:rPr>
            </w:pPr>
            <w:r w:rsidRPr="00C56D7B">
              <w:rPr>
                <w:rFonts w:ascii="Times New Roman" w:hAnsi="Times New Roman" w:cs="Times New Roman"/>
                <w:sz w:val="22"/>
              </w:rPr>
              <w:t>±</w:t>
            </w:r>
            <w:r>
              <w:rPr>
                <w:rFonts w:ascii="Times New Roman" w:hAnsi="Times New Roman" w:cs="Times New Roman"/>
                <w:sz w:val="22"/>
              </w:rPr>
              <w:t>10 ft</w:t>
            </w:r>
          </w:p>
        </w:tc>
        <w:tc>
          <w:tcPr>
            <w:tcW w:w="1080" w:type="dxa"/>
          </w:tcPr>
          <w:p w14:paraId="52F386D0" w14:textId="4475303A" w:rsidR="00C37FEF" w:rsidRPr="00716D56" w:rsidRDefault="00531405" w:rsidP="0075779E">
            <w:pPr>
              <w:rPr>
                <w:rFonts w:ascii="Times New Roman" w:hAnsi="Times New Roman" w:cs="Times New Roman"/>
                <w:sz w:val="22"/>
              </w:rPr>
            </w:pPr>
            <w:r w:rsidRPr="00716D56">
              <w:rPr>
                <w:rFonts w:ascii="Times New Roman" w:hAnsi="Times New Roman" w:cs="Times New Roman"/>
                <w:sz w:val="22"/>
              </w:rPr>
              <w:t>±</w:t>
            </w:r>
            <w:r w:rsidR="00E304F5" w:rsidRPr="00716D56">
              <w:rPr>
                <w:rFonts w:ascii="Times New Roman" w:hAnsi="Times New Roman" w:cs="Times New Roman"/>
                <w:sz w:val="22"/>
              </w:rPr>
              <w:t>79 ft</w:t>
            </w:r>
          </w:p>
        </w:tc>
        <w:tc>
          <w:tcPr>
            <w:tcW w:w="1080" w:type="dxa"/>
          </w:tcPr>
          <w:p w14:paraId="1F573AFD" w14:textId="033AE023" w:rsidR="00C37FEF" w:rsidRPr="00716D56" w:rsidRDefault="00531405" w:rsidP="0075779E">
            <w:pPr>
              <w:rPr>
                <w:rFonts w:ascii="Times New Roman" w:hAnsi="Times New Roman" w:cs="Times New Roman"/>
                <w:sz w:val="22"/>
              </w:rPr>
            </w:pPr>
            <w:r w:rsidRPr="00716D56">
              <w:rPr>
                <w:rFonts w:ascii="Times New Roman" w:hAnsi="Times New Roman" w:cs="Times New Roman"/>
                <w:bCs/>
                <w:iCs/>
                <w:sz w:val="22"/>
              </w:rPr>
              <w:t>1,920 sq ft</w:t>
            </w:r>
          </w:p>
        </w:tc>
        <w:tc>
          <w:tcPr>
            <w:tcW w:w="1080" w:type="dxa"/>
          </w:tcPr>
          <w:p w14:paraId="692D57C3" w14:textId="79B56A54" w:rsidR="00C37FEF" w:rsidRPr="00716D56" w:rsidRDefault="00240F89" w:rsidP="0075779E">
            <w:pPr>
              <w:rPr>
                <w:rFonts w:ascii="Times New Roman" w:hAnsi="Times New Roman" w:cs="Times New Roman"/>
                <w:sz w:val="22"/>
              </w:rPr>
            </w:pPr>
            <w:r w:rsidRPr="00716D56">
              <w:rPr>
                <w:rFonts w:ascii="Times New Roman" w:hAnsi="Times New Roman" w:cs="Times New Roman"/>
                <w:bCs/>
                <w:iCs/>
                <w:sz w:val="22"/>
              </w:rPr>
              <w:t>2 stories</w:t>
            </w:r>
          </w:p>
        </w:tc>
      </w:tr>
      <w:tr w:rsidR="00C37FEF" w:rsidRPr="0027331A" w14:paraId="45065B97" w14:textId="3DD7EC10" w:rsidTr="00EF09FE">
        <w:tc>
          <w:tcPr>
            <w:tcW w:w="1615" w:type="dxa"/>
          </w:tcPr>
          <w:p w14:paraId="6C0AD945" w14:textId="77777777" w:rsidR="00C37FEF" w:rsidRPr="00C56D7B" w:rsidRDefault="00C37FEF" w:rsidP="0075779E">
            <w:pPr>
              <w:rPr>
                <w:rFonts w:ascii="Times New Roman" w:hAnsi="Times New Roman" w:cs="Times New Roman"/>
                <w:b/>
                <w:bCs/>
                <w:sz w:val="22"/>
              </w:rPr>
            </w:pPr>
            <w:r w:rsidRPr="00C56D7B">
              <w:rPr>
                <w:rFonts w:ascii="Times New Roman" w:hAnsi="Times New Roman" w:cs="Times New Roman"/>
                <w:b/>
                <w:bCs/>
                <w:sz w:val="22"/>
              </w:rPr>
              <w:t>LOT 12</w:t>
            </w:r>
          </w:p>
        </w:tc>
        <w:tc>
          <w:tcPr>
            <w:tcW w:w="1530" w:type="dxa"/>
          </w:tcPr>
          <w:p w14:paraId="773E3029" w14:textId="040794FA" w:rsidR="00C37FEF" w:rsidRPr="00C56D7B" w:rsidRDefault="00C37FEF" w:rsidP="0075779E">
            <w:pPr>
              <w:rPr>
                <w:rFonts w:ascii="Times New Roman" w:hAnsi="Times New Roman" w:cs="Times New Roman"/>
                <w:sz w:val="22"/>
              </w:rPr>
            </w:pPr>
            <w:r w:rsidRPr="00C56D7B">
              <w:rPr>
                <w:rFonts w:ascii="Times New Roman" w:hAnsi="Times New Roman" w:cs="Times New Roman"/>
                <w:sz w:val="22"/>
              </w:rPr>
              <w:t>±</w:t>
            </w:r>
            <w:r w:rsidR="00D75BC4">
              <w:rPr>
                <w:rFonts w:ascii="Times New Roman" w:hAnsi="Times New Roman" w:cs="Times New Roman"/>
                <w:sz w:val="22"/>
              </w:rPr>
              <w:t>0</w:t>
            </w:r>
            <w:r w:rsidRPr="00C56D7B">
              <w:rPr>
                <w:rFonts w:ascii="Times New Roman" w:hAnsi="Times New Roman" w:cs="Times New Roman"/>
                <w:sz w:val="22"/>
              </w:rPr>
              <w:t>.</w:t>
            </w:r>
            <w:r w:rsidR="00D75BC4">
              <w:rPr>
                <w:rFonts w:ascii="Times New Roman" w:hAnsi="Times New Roman" w:cs="Times New Roman"/>
                <w:sz w:val="22"/>
              </w:rPr>
              <w:t>31</w:t>
            </w:r>
            <w:r w:rsidRPr="00C56D7B">
              <w:rPr>
                <w:rFonts w:ascii="Times New Roman" w:hAnsi="Times New Roman" w:cs="Times New Roman"/>
                <w:sz w:val="22"/>
              </w:rPr>
              <w:t xml:space="preserve"> acres</w:t>
            </w:r>
          </w:p>
        </w:tc>
        <w:tc>
          <w:tcPr>
            <w:tcW w:w="1530" w:type="dxa"/>
          </w:tcPr>
          <w:p w14:paraId="27CA9E17" w14:textId="31CFF7BD" w:rsidR="00C37FEF" w:rsidRPr="00C56D7B" w:rsidRDefault="003140EA" w:rsidP="0075779E">
            <w:pPr>
              <w:rPr>
                <w:rFonts w:ascii="Times New Roman" w:hAnsi="Times New Roman" w:cs="Times New Roman"/>
                <w:bCs/>
                <w:iCs/>
                <w:sz w:val="22"/>
              </w:rPr>
            </w:pPr>
            <w:r w:rsidRPr="00C56D7B">
              <w:rPr>
                <w:rFonts w:ascii="Times New Roman" w:hAnsi="Times New Roman" w:cs="Times New Roman"/>
                <w:sz w:val="22"/>
              </w:rPr>
              <w:t>±</w:t>
            </w:r>
            <w:r w:rsidR="003509A9">
              <w:rPr>
                <w:rFonts w:ascii="Times New Roman" w:hAnsi="Times New Roman" w:cs="Times New Roman"/>
                <w:bCs/>
                <w:iCs/>
                <w:sz w:val="22"/>
              </w:rPr>
              <w:t>61.0 ft</w:t>
            </w:r>
          </w:p>
        </w:tc>
        <w:tc>
          <w:tcPr>
            <w:tcW w:w="1530" w:type="dxa"/>
          </w:tcPr>
          <w:p w14:paraId="231FA250" w14:textId="45713405" w:rsidR="00C37FEF" w:rsidRPr="00C56D7B" w:rsidRDefault="003140EA" w:rsidP="0075779E">
            <w:pPr>
              <w:rPr>
                <w:rFonts w:ascii="Times New Roman" w:hAnsi="Times New Roman" w:cs="Times New Roman"/>
                <w:sz w:val="22"/>
              </w:rPr>
            </w:pPr>
            <w:r w:rsidRPr="00C56D7B">
              <w:rPr>
                <w:rFonts w:ascii="Times New Roman" w:hAnsi="Times New Roman" w:cs="Times New Roman"/>
                <w:sz w:val="22"/>
              </w:rPr>
              <w:t>±</w:t>
            </w:r>
            <w:r w:rsidR="005326BF">
              <w:rPr>
                <w:rFonts w:ascii="Times New Roman" w:hAnsi="Times New Roman" w:cs="Times New Roman"/>
                <w:sz w:val="22"/>
              </w:rPr>
              <w:t>40 ft</w:t>
            </w:r>
          </w:p>
        </w:tc>
        <w:tc>
          <w:tcPr>
            <w:tcW w:w="1080" w:type="dxa"/>
          </w:tcPr>
          <w:p w14:paraId="0FA29542" w14:textId="55E74880" w:rsidR="00C37FEF" w:rsidRPr="00C56D7B" w:rsidRDefault="00E304F5" w:rsidP="0075779E">
            <w:pPr>
              <w:rPr>
                <w:rFonts w:ascii="Times New Roman" w:hAnsi="Times New Roman" w:cs="Times New Roman"/>
                <w:sz w:val="22"/>
                <w:highlight w:val="yellow"/>
              </w:rPr>
            </w:pPr>
            <w:r w:rsidRPr="00C56D7B">
              <w:rPr>
                <w:rFonts w:ascii="Times New Roman" w:hAnsi="Times New Roman" w:cs="Times New Roman"/>
                <w:sz w:val="22"/>
              </w:rPr>
              <w:t>±</w:t>
            </w:r>
            <w:r>
              <w:rPr>
                <w:rFonts w:ascii="Times New Roman" w:hAnsi="Times New Roman" w:cs="Times New Roman"/>
                <w:sz w:val="22"/>
              </w:rPr>
              <w:t>10 ft</w:t>
            </w:r>
          </w:p>
        </w:tc>
        <w:tc>
          <w:tcPr>
            <w:tcW w:w="1080" w:type="dxa"/>
          </w:tcPr>
          <w:p w14:paraId="6B44AF4F" w14:textId="5EC8083F" w:rsidR="00C37FEF" w:rsidRPr="00716D56" w:rsidRDefault="00531405" w:rsidP="0075779E">
            <w:pPr>
              <w:rPr>
                <w:rFonts w:ascii="Times New Roman" w:hAnsi="Times New Roman" w:cs="Times New Roman"/>
                <w:sz w:val="22"/>
              </w:rPr>
            </w:pPr>
            <w:r w:rsidRPr="00716D56">
              <w:rPr>
                <w:rFonts w:ascii="Times New Roman" w:hAnsi="Times New Roman" w:cs="Times New Roman"/>
                <w:sz w:val="22"/>
              </w:rPr>
              <w:t>±</w:t>
            </w:r>
            <w:r w:rsidR="00E304F5" w:rsidRPr="00716D56">
              <w:rPr>
                <w:rFonts w:ascii="Times New Roman" w:hAnsi="Times New Roman" w:cs="Times New Roman"/>
                <w:sz w:val="22"/>
              </w:rPr>
              <w:t>116 ft</w:t>
            </w:r>
          </w:p>
        </w:tc>
        <w:tc>
          <w:tcPr>
            <w:tcW w:w="1080" w:type="dxa"/>
          </w:tcPr>
          <w:p w14:paraId="4B5E11D3" w14:textId="04B5545E" w:rsidR="00C37FEF" w:rsidRPr="00716D56" w:rsidRDefault="00531405" w:rsidP="0075779E">
            <w:pPr>
              <w:rPr>
                <w:rFonts w:ascii="Times New Roman" w:hAnsi="Times New Roman" w:cs="Times New Roman"/>
                <w:sz w:val="22"/>
              </w:rPr>
            </w:pPr>
            <w:r w:rsidRPr="00716D56">
              <w:rPr>
                <w:rFonts w:ascii="Times New Roman" w:hAnsi="Times New Roman" w:cs="Times New Roman"/>
                <w:bCs/>
                <w:iCs/>
                <w:sz w:val="22"/>
              </w:rPr>
              <w:t>1,920 sq ft</w:t>
            </w:r>
          </w:p>
        </w:tc>
        <w:tc>
          <w:tcPr>
            <w:tcW w:w="1080" w:type="dxa"/>
          </w:tcPr>
          <w:p w14:paraId="1F8804B8" w14:textId="3FBD010A" w:rsidR="00C37FEF" w:rsidRPr="00716D56" w:rsidRDefault="00240F89" w:rsidP="0075779E">
            <w:pPr>
              <w:rPr>
                <w:rFonts w:ascii="Times New Roman" w:hAnsi="Times New Roman" w:cs="Times New Roman"/>
                <w:sz w:val="22"/>
              </w:rPr>
            </w:pPr>
            <w:r w:rsidRPr="00716D56">
              <w:rPr>
                <w:rFonts w:ascii="Times New Roman" w:hAnsi="Times New Roman" w:cs="Times New Roman"/>
                <w:bCs/>
                <w:iCs/>
                <w:sz w:val="22"/>
              </w:rPr>
              <w:t>2 stories</w:t>
            </w:r>
          </w:p>
        </w:tc>
      </w:tr>
      <w:tr w:rsidR="00C37FEF" w:rsidRPr="0027331A" w14:paraId="6FF601E9" w14:textId="7E268665" w:rsidTr="000E7970">
        <w:tc>
          <w:tcPr>
            <w:tcW w:w="1615" w:type="dxa"/>
          </w:tcPr>
          <w:p w14:paraId="1FF48D4B" w14:textId="77777777" w:rsidR="00C37FEF" w:rsidRPr="00C56D7B" w:rsidRDefault="00C37FEF" w:rsidP="0075779E">
            <w:pPr>
              <w:rPr>
                <w:rFonts w:ascii="Times New Roman" w:hAnsi="Times New Roman" w:cs="Times New Roman"/>
                <w:b/>
                <w:bCs/>
                <w:sz w:val="22"/>
              </w:rPr>
            </w:pPr>
            <w:r w:rsidRPr="00C56D7B">
              <w:rPr>
                <w:rFonts w:ascii="Times New Roman" w:hAnsi="Times New Roman" w:cs="Times New Roman"/>
                <w:b/>
                <w:bCs/>
                <w:sz w:val="22"/>
              </w:rPr>
              <w:t>LOT 13</w:t>
            </w:r>
          </w:p>
        </w:tc>
        <w:tc>
          <w:tcPr>
            <w:tcW w:w="1530" w:type="dxa"/>
            <w:tcBorders>
              <w:bottom w:val="single" w:sz="4" w:space="0" w:color="auto"/>
            </w:tcBorders>
          </w:tcPr>
          <w:p w14:paraId="03DD3D22" w14:textId="4A846AF9" w:rsidR="00C37FEF" w:rsidRPr="00C56D7B" w:rsidRDefault="00C37FEF" w:rsidP="0075779E">
            <w:pPr>
              <w:rPr>
                <w:rFonts w:ascii="Times New Roman" w:hAnsi="Times New Roman" w:cs="Times New Roman"/>
                <w:sz w:val="22"/>
              </w:rPr>
            </w:pPr>
            <w:r w:rsidRPr="00C56D7B">
              <w:rPr>
                <w:rFonts w:ascii="Times New Roman" w:hAnsi="Times New Roman" w:cs="Times New Roman"/>
                <w:sz w:val="22"/>
              </w:rPr>
              <w:t>±</w:t>
            </w:r>
            <w:r w:rsidR="00B43FCE">
              <w:rPr>
                <w:rFonts w:ascii="Times New Roman" w:hAnsi="Times New Roman" w:cs="Times New Roman"/>
                <w:sz w:val="22"/>
              </w:rPr>
              <w:t>0</w:t>
            </w:r>
            <w:r w:rsidRPr="00C56D7B">
              <w:rPr>
                <w:rFonts w:ascii="Times New Roman" w:hAnsi="Times New Roman" w:cs="Times New Roman"/>
                <w:sz w:val="22"/>
              </w:rPr>
              <w:t>.2</w:t>
            </w:r>
            <w:r w:rsidR="00B43FCE">
              <w:rPr>
                <w:rFonts w:ascii="Times New Roman" w:hAnsi="Times New Roman" w:cs="Times New Roman"/>
                <w:sz w:val="22"/>
              </w:rPr>
              <w:t>8</w:t>
            </w:r>
            <w:r w:rsidRPr="00C56D7B">
              <w:rPr>
                <w:rFonts w:ascii="Times New Roman" w:hAnsi="Times New Roman" w:cs="Times New Roman"/>
                <w:sz w:val="22"/>
              </w:rPr>
              <w:t xml:space="preserve"> acres</w:t>
            </w:r>
          </w:p>
        </w:tc>
        <w:tc>
          <w:tcPr>
            <w:tcW w:w="1530" w:type="dxa"/>
            <w:tcBorders>
              <w:bottom w:val="single" w:sz="4" w:space="0" w:color="auto"/>
            </w:tcBorders>
          </w:tcPr>
          <w:p w14:paraId="597EEE62" w14:textId="125FCC27" w:rsidR="00C37FEF" w:rsidRPr="00C56D7B" w:rsidRDefault="003140EA" w:rsidP="0075779E">
            <w:pPr>
              <w:rPr>
                <w:rFonts w:ascii="Times New Roman" w:hAnsi="Times New Roman" w:cs="Times New Roman"/>
                <w:bCs/>
                <w:iCs/>
                <w:sz w:val="22"/>
              </w:rPr>
            </w:pPr>
            <w:r w:rsidRPr="00C56D7B">
              <w:rPr>
                <w:rFonts w:ascii="Times New Roman" w:hAnsi="Times New Roman" w:cs="Times New Roman"/>
                <w:sz w:val="22"/>
              </w:rPr>
              <w:t>±</w:t>
            </w:r>
            <w:r w:rsidR="009D1A52">
              <w:rPr>
                <w:rFonts w:ascii="Times New Roman" w:hAnsi="Times New Roman" w:cs="Times New Roman"/>
                <w:bCs/>
                <w:iCs/>
                <w:sz w:val="22"/>
              </w:rPr>
              <w:t>61.0 ft</w:t>
            </w:r>
          </w:p>
        </w:tc>
        <w:tc>
          <w:tcPr>
            <w:tcW w:w="1530" w:type="dxa"/>
            <w:tcBorders>
              <w:bottom w:val="single" w:sz="4" w:space="0" w:color="auto"/>
            </w:tcBorders>
          </w:tcPr>
          <w:p w14:paraId="758C05CE" w14:textId="22E58B25" w:rsidR="00C37FEF" w:rsidRPr="00C56D7B" w:rsidRDefault="003140EA" w:rsidP="0075779E">
            <w:pPr>
              <w:rPr>
                <w:rFonts w:ascii="Times New Roman" w:hAnsi="Times New Roman" w:cs="Times New Roman"/>
                <w:sz w:val="22"/>
              </w:rPr>
            </w:pPr>
            <w:r w:rsidRPr="00C56D7B">
              <w:rPr>
                <w:rFonts w:ascii="Times New Roman" w:hAnsi="Times New Roman" w:cs="Times New Roman"/>
                <w:sz w:val="22"/>
              </w:rPr>
              <w:t>±</w:t>
            </w:r>
            <w:r w:rsidR="005326BF">
              <w:rPr>
                <w:rFonts w:ascii="Times New Roman" w:hAnsi="Times New Roman" w:cs="Times New Roman"/>
                <w:sz w:val="22"/>
              </w:rPr>
              <w:t>40 ft</w:t>
            </w:r>
          </w:p>
        </w:tc>
        <w:tc>
          <w:tcPr>
            <w:tcW w:w="1080" w:type="dxa"/>
            <w:tcBorders>
              <w:bottom w:val="single" w:sz="4" w:space="0" w:color="auto"/>
            </w:tcBorders>
          </w:tcPr>
          <w:p w14:paraId="17C7B8BC" w14:textId="24D545FF" w:rsidR="00C37FEF" w:rsidRPr="00C56D7B" w:rsidRDefault="00E304F5" w:rsidP="0075779E">
            <w:pPr>
              <w:rPr>
                <w:rFonts w:ascii="Times New Roman" w:hAnsi="Times New Roman" w:cs="Times New Roman"/>
                <w:sz w:val="22"/>
              </w:rPr>
            </w:pPr>
            <w:r w:rsidRPr="00C56D7B">
              <w:rPr>
                <w:rFonts w:ascii="Times New Roman" w:hAnsi="Times New Roman" w:cs="Times New Roman"/>
                <w:sz w:val="22"/>
              </w:rPr>
              <w:t>±</w:t>
            </w:r>
            <w:r>
              <w:rPr>
                <w:rFonts w:ascii="Times New Roman" w:hAnsi="Times New Roman" w:cs="Times New Roman"/>
                <w:sz w:val="22"/>
              </w:rPr>
              <w:t>10 ft</w:t>
            </w:r>
          </w:p>
        </w:tc>
        <w:tc>
          <w:tcPr>
            <w:tcW w:w="1080" w:type="dxa"/>
            <w:tcBorders>
              <w:bottom w:val="single" w:sz="4" w:space="0" w:color="auto"/>
            </w:tcBorders>
          </w:tcPr>
          <w:p w14:paraId="6406B260" w14:textId="63465C72" w:rsidR="00C37FEF" w:rsidRPr="00716D56" w:rsidRDefault="00E304F5" w:rsidP="0075779E">
            <w:pPr>
              <w:rPr>
                <w:rFonts w:ascii="Times New Roman" w:hAnsi="Times New Roman" w:cs="Times New Roman"/>
                <w:sz w:val="22"/>
              </w:rPr>
            </w:pPr>
            <w:r w:rsidRPr="00716D56">
              <w:rPr>
                <w:rFonts w:ascii="Times New Roman" w:hAnsi="Times New Roman" w:cs="Times New Roman"/>
                <w:sz w:val="22"/>
              </w:rPr>
              <w:t>116 ft</w:t>
            </w:r>
          </w:p>
        </w:tc>
        <w:tc>
          <w:tcPr>
            <w:tcW w:w="1080" w:type="dxa"/>
            <w:tcBorders>
              <w:bottom w:val="single" w:sz="4" w:space="0" w:color="auto"/>
            </w:tcBorders>
          </w:tcPr>
          <w:p w14:paraId="0ECDDAA4" w14:textId="7CB1AB2D" w:rsidR="00C37FEF" w:rsidRPr="00716D56" w:rsidRDefault="00240F89" w:rsidP="0075779E">
            <w:pPr>
              <w:rPr>
                <w:rFonts w:ascii="Times New Roman" w:hAnsi="Times New Roman" w:cs="Times New Roman"/>
                <w:sz w:val="22"/>
              </w:rPr>
            </w:pPr>
            <w:r w:rsidRPr="00716D56">
              <w:rPr>
                <w:rFonts w:ascii="Times New Roman" w:hAnsi="Times New Roman" w:cs="Times New Roman"/>
                <w:sz w:val="22"/>
              </w:rPr>
              <w:t>1,920 sq ft</w:t>
            </w:r>
          </w:p>
        </w:tc>
        <w:tc>
          <w:tcPr>
            <w:tcW w:w="1080" w:type="dxa"/>
            <w:tcBorders>
              <w:bottom w:val="single" w:sz="4" w:space="0" w:color="auto"/>
            </w:tcBorders>
          </w:tcPr>
          <w:p w14:paraId="26FEBEB0" w14:textId="50DDC575" w:rsidR="00C37FEF" w:rsidRPr="00716D56" w:rsidRDefault="00240F89" w:rsidP="0075779E">
            <w:pPr>
              <w:rPr>
                <w:rFonts w:ascii="Times New Roman" w:hAnsi="Times New Roman" w:cs="Times New Roman"/>
                <w:sz w:val="22"/>
              </w:rPr>
            </w:pPr>
            <w:r w:rsidRPr="00716D56">
              <w:rPr>
                <w:rFonts w:ascii="Times New Roman" w:hAnsi="Times New Roman" w:cs="Times New Roman"/>
                <w:bCs/>
                <w:iCs/>
                <w:sz w:val="22"/>
              </w:rPr>
              <w:t>2 stories</w:t>
            </w:r>
          </w:p>
        </w:tc>
      </w:tr>
      <w:tr w:rsidR="00C37FEF" w:rsidRPr="0027331A" w14:paraId="0CDA31A8" w14:textId="0EECD6E2" w:rsidTr="000E7970">
        <w:tc>
          <w:tcPr>
            <w:tcW w:w="1615" w:type="dxa"/>
            <w:tcBorders>
              <w:top w:val="single" w:sz="4" w:space="0" w:color="auto"/>
              <w:left w:val="single" w:sz="4" w:space="0" w:color="auto"/>
              <w:bottom w:val="single" w:sz="4" w:space="0" w:color="auto"/>
              <w:right w:val="single" w:sz="4" w:space="0" w:color="auto"/>
            </w:tcBorders>
          </w:tcPr>
          <w:p w14:paraId="37C8DE48" w14:textId="1475E42F" w:rsidR="00C37FEF" w:rsidRPr="00C56D7B" w:rsidRDefault="00C37FEF" w:rsidP="0075779E">
            <w:pPr>
              <w:rPr>
                <w:rFonts w:ascii="Times New Roman" w:hAnsi="Times New Roman" w:cs="Times New Roman"/>
                <w:b/>
                <w:bCs/>
                <w:sz w:val="22"/>
              </w:rPr>
            </w:pPr>
            <w:r w:rsidRPr="00C56D7B">
              <w:rPr>
                <w:rFonts w:ascii="Times New Roman" w:hAnsi="Times New Roman" w:cs="Times New Roman"/>
                <w:b/>
                <w:bCs/>
                <w:sz w:val="22"/>
              </w:rPr>
              <w:t>LOT 1</w:t>
            </w:r>
            <w:r w:rsidR="002E13CD">
              <w:rPr>
                <w:rFonts w:ascii="Times New Roman" w:hAnsi="Times New Roman" w:cs="Times New Roman"/>
                <w:b/>
                <w:bCs/>
                <w:sz w:val="22"/>
              </w:rPr>
              <w:t>4</w:t>
            </w:r>
          </w:p>
        </w:tc>
        <w:tc>
          <w:tcPr>
            <w:tcW w:w="1530" w:type="dxa"/>
            <w:tcBorders>
              <w:top w:val="single" w:sz="4" w:space="0" w:color="auto"/>
              <w:left w:val="single" w:sz="4" w:space="0" w:color="auto"/>
              <w:bottom w:val="single" w:sz="4" w:space="0" w:color="auto"/>
              <w:right w:val="single" w:sz="4" w:space="0" w:color="auto"/>
            </w:tcBorders>
          </w:tcPr>
          <w:p w14:paraId="30044188" w14:textId="7D9B3D76" w:rsidR="00C37FEF" w:rsidRPr="00C56D7B" w:rsidRDefault="00C37FEF" w:rsidP="0075779E">
            <w:pPr>
              <w:pStyle w:val="NoSpacing"/>
              <w:rPr>
                <w:rFonts w:ascii="Times New Roman" w:hAnsi="Times New Roman" w:cs="Times New Roman"/>
                <w:sz w:val="22"/>
              </w:rPr>
            </w:pPr>
            <w:r w:rsidRPr="00C56D7B">
              <w:rPr>
                <w:rFonts w:ascii="Times New Roman" w:hAnsi="Times New Roman" w:cs="Times New Roman"/>
                <w:sz w:val="22"/>
              </w:rPr>
              <w:t>Open space</w:t>
            </w:r>
            <w:r w:rsidR="000E7970">
              <w:rPr>
                <w:rFonts w:ascii="Times New Roman" w:hAnsi="Times New Roman" w:cs="Times New Roman"/>
                <w:sz w:val="22"/>
              </w:rPr>
              <w:t xml:space="preserve"> totaling </w:t>
            </w:r>
            <w:r w:rsidR="000E7970" w:rsidRPr="00C56D7B">
              <w:rPr>
                <w:rFonts w:ascii="Times New Roman" w:hAnsi="Times New Roman" w:cs="Times New Roman"/>
                <w:sz w:val="22"/>
              </w:rPr>
              <w:t xml:space="preserve">± </w:t>
            </w:r>
            <w:r w:rsidR="000E7970">
              <w:rPr>
                <w:rFonts w:ascii="Times New Roman" w:hAnsi="Times New Roman" w:cs="Times New Roman"/>
                <w:sz w:val="22"/>
              </w:rPr>
              <w:t>3</w:t>
            </w:r>
            <w:r w:rsidR="000E7970" w:rsidRPr="00C56D7B">
              <w:rPr>
                <w:rFonts w:ascii="Times New Roman" w:hAnsi="Times New Roman" w:cs="Times New Roman"/>
                <w:sz w:val="22"/>
              </w:rPr>
              <w:t>.</w:t>
            </w:r>
            <w:r w:rsidR="000E7970">
              <w:rPr>
                <w:rFonts w:ascii="Times New Roman" w:hAnsi="Times New Roman" w:cs="Times New Roman"/>
                <w:sz w:val="22"/>
              </w:rPr>
              <w:t>88</w:t>
            </w:r>
            <w:r w:rsidR="000E7970" w:rsidRPr="00C56D7B">
              <w:rPr>
                <w:rFonts w:ascii="Times New Roman" w:hAnsi="Times New Roman" w:cs="Times New Roman"/>
                <w:sz w:val="22"/>
              </w:rPr>
              <w:t xml:space="preserve"> acres</w:t>
            </w:r>
          </w:p>
        </w:tc>
        <w:tc>
          <w:tcPr>
            <w:tcW w:w="1530" w:type="dxa"/>
            <w:tcBorders>
              <w:top w:val="single" w:sz="4" w:space="0" w:color="auto"/>
              <w:left w:val="single" w:sz="4" w:space="0" w:color="auto"/>
              <w:bottom w:val="single" w:sz="4" w:space="0" w:color="auto"/>
              <w:right w:val="single" w:sz="4" w:space="0" w:color="auto"/>
            </w:tcBorders>
          </w:tcPr>
          <w:p w14:paraId="2E52BBEC" w14:textId="13CF1F62" w:rsidR="00462EA9" w:rsidRPr="00C56D7B" w:rsidRDefault="00462EA9" w:rsidP="0075779E">
            <w:pPr>
              <w:rPr>
                <w:rFonts w:ascii="Times New Roman" w:hAnsi="Times New Roman" w:cs="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37002B72" w14:textId="1FFB7853" w:rsidR="00E07F81" w:rsidRPr="00C56D7B" w:rsidRDefault="00E07F81" w:rsidP="0075779E">
            <w:pPr>
              <w:rPr>
                <w:rFonts w:ascii="Times New Roman" w:hAnsi="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C8F7EAC" w14:textId="77777777" w:rsidR="00C37FEF" w:rsidRPr="00C56D7B" w:rsidRDefault="00C37FEF" w:rsidP="0075779E">
            <w:pPr>
              <w:rPr>
                <w:rFonts w:ascii="Times New Roman" w:hAnsi="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7FB402F" w14:textId="77777777" w:rsidR="00C37FEF" w:rsidRPr="00716D56" w:rsidRDefault="00C37FEF" w:rsidP="0075779E">
            <w:pPr>
              <w:rPr>
                <w:rFonts w:ascii="Times New Roman" w:hAnsi="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51E1C67" w14:textId="77777777" w:rsidR="00C37FEF" w:rsidRPr="00716D56" w:rsidRDefault="00C37FEF" w:rsidP="0075779E">
            <w:pPr>
              <w:rPr>
                <w:rFonts w:ascii="Times New Roman" w:hAnsi="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EFC49F6" w14:textId="77777777" w:rsidR="00C37FEF" w:rsidRPr="00716D56" w:rsidRDefault="00C37FEF" w:rsidP="0075779E">
            <w:pPr>
              <w:rPr>
                <w:rFonts w:ascii="Times New Roman" w:hAnsi="Times New Roman" w:cs="Times New Roman"/>
                <w:sz w:val="22"/>
              </w:rPr>
            </w:pPr>
          </w:p>
        </w:tc>
      </w:tr>
      <w:tr w:rsidR="00691679" w:rsidRPr="0027331A" w14:paraId="6104650A" w14:textId="77777777" w:rsidTr="00EF09FE">
        <w:tc>
          <w:tcPr>
            <w:tcW w:w="1615" w:type="dxa"/>
            <w:tcBorders>
              <w:top w:val="single" w:sz="4" w:space="0" w:color="auto"/>
              <w:left w:val="single" w:sz="4" w:space="0" w:color="auto"/>
              <w:bottom w:val="single" w:sz="4" w:space="0" w:color="auto"/>
              <w:right w:val="single" w:sz="4" w:space="0" w:color="auto"/>
            </w:tcBorders>
          </w:tcPr>
          <w:p w14:paraId="56B83836" w14:textId="2D8CE679" w:rsidR="00691679" w:rsidRPr="00691679" w:rsidRDefault="00691679" w:rsidP="0075779E">
            <w:pPr>
              <w:rPr>
                <w:rFonts w:ascii="Times New Roman" w:hAnsi="Times New Roman" w:cs="Times New Roman"/>
                <w:b/>
                <w:bCs/>
                <w:sz w:val="22"/>
              </w:rPr>
            </w:pPr>
            <w:r w:rsidRPr="00691679">
              <w:rPr>
                <w:rFonts w:ascii="Times New Roman" w:hAnsi="Times New Roman" w:cs="Times New Roman"/>
                <w:b/>
                <w:bCs/>
                <w:sz w:val="22"/>
              </w:rPr>
              <w:t>LOT 15</w:t>
            </w:r>
          </w:p>
        </w:tc>
        <w:tc>
          <w:tcPr>
            <w:tcW w:w="1530" w:type="dxa"/>
            <w:tcBorders>
              <w:top w:val="single" w:sz="4" w:space="0" w:color="auto"/>
              <w:left w:val="single" w:sz="4" w:space="0" w:color="auto"/>
              <w:bottom w:val="single" w:sz="4" w:space="0" w:color="auto"/>
              <w:right w:val="single" w:sz="4" w:space="0" w:color="auto"/>
            </w:tcBorders>
          </w:tcPr>
          <w:p w14:paraId="7451488E" w14:textId="53ED920A" w:rsidR="00691679" w:rsidRPr="00C56D7B" w:rsidRDefault="008B6233" w:rsidP="0075779E">
            <w:pPr>
              <w:pStyle w:val="NoSpacing"/>
              <w:rPr>
                <w:sz w:val="22"/>
              </w:rPr>
            </w:pPr>
            <w:r w:rsidRPr="00C56D7B">
              <w:rPr>
                <w:rFonts w:ascii="Times New Roman" w:hAnsi="Times New Roman" w:cs="Times New Roman"/>
                <w:sz w:val="22"/>
              </w:rPr>
              <w:t>±</w:t>
            </w:r>
            <w:r>
              <w:rPr>
                <w:rFonts w:ascii="Times New Roman" w:hAnsi="Times New Roman" w:cs="Times New Roman"/>
                <w:sz w:val="22"/>
              </w:rPr>
              <w:t>0</w:t>
            </w:r>
            <w:r w:rsidRPr="00C56D7B">
              <w:rPr>
                <w:rFonts w:ascii="Times New Roman" w:hAnsi="Times New Roman" w:cs="Times New Roman"/>
                <w:sz w:val="22"/>
              </w:rPr>
              <w:t>.</w:t>
            </w:r>
            <w:r>
              <w:rPr>
                <w:rFonts w:ascii="Times New Roman" w:hAnsi="Times New Roman" w:cs="Times New Roman"/>
                <w:sz w:val="22"/>
              </w:rPr>
              <w:t>13</w:t>
            </w:r>
            <w:r w:rsidRPr="00C56D7B">
              <w:rPr>
                <w:rFonts w:ascii="Times New Roman" w:hAnsi="Times New Roman" w:cs="Times New Roman"/>
                <w:sz w:val="22"/>
              </w:rPr>
              <w:t xml:space="preserve"> acres</w:t>
            </w:r>
          </w:p>
        </w:tc>
        <w:tc>
          <w:tcPr>
            <w:tcW w:w="1530" w:type="dxa"/>
            <w:tcBorders>
              <w:top w:val="single" w:sz="4" w:space="0" w:color="auto"/>
              <w:left w:val="single" w:sz="4" w:space="0" w:color="auto"/>
              <w:bottom w:val="single" w:sz="4" w:space="0" w:color="auto"/>
              <w:right w:val="single" w:sz="4" w:space="0" w:color="auto"/>
            </w:tcBorders>
          </w:tcPr>
          <w:p w14:paraId="6D5960BA" w14:textId="77777777" w:rsidR="00691679" w:rsidRPr="00C56D7B" w:rsidRDefault="00691679" w:rsidP="0075779E">
            <w:pPr>
              <w:rPr>
                <w:sz w:val="22"/>
              </w:rPr>
            </w:pPr>
          </w:p>
        </w:tc>
        <w:tc>
          <w:tcPr>
            <w:tcW w:w="1530" w:type="dxa"/>
            <w:tcBorders>
              <w:top w:val="single" w:sz="4" w:space="0" w:color="auto"/>
              <w:left w:val="single" w:sz="4" w:space="0" w:color="auto"/>
              <w:bottom w:val="single" w:sz="4" w:space="0" w:color="auto"/>
              <w:right w:val="single" w:sz="4" w:space="0" w:color="auto"/>
            </w:tcBorders>
          </w:tcPr>
          <w:p w14:paraId="18E0A434" w14:textId="77777777" w:rsidR="00691679" w:rsidRPr="00C56D7B" w:rsidRDefault="00691679" w:rsidP="0075779E">
            <w:pPr>
              <w:rPr>
                <w:sz w:val="22"/>
              </w:rPr>
            </w:pPr>
          </w:p>
        </w:tc>
        <w:tc>
          <w:tcPr>
            <w:tcW w:w="1080" w:type="dxa"/>
            <w:tcBorders>
              <w:top w:val="single" w:sz="4" w:space="0" w:color="auto"/>
              <w:left w:val="single" w:sz="4" w:space="0" w:color="auto"/>
              <w:bottom w:val="single" w:sz="4" w:space="0" w:color="auto"/>
              <w:right w:val="single" w:sz="4" w:space="0" w:color="auto"/>
            </w:tcBorders>
          </w:tcPr>
          <w:p w14:paraId="7D081044" w14:textId="77777777" w:rsidR="00691679" w:rsidRPr="00C56D7B" w:rsidRDefault="00691679" w:rsidP="0075779E">
            <w:pPr>
              <w:rPr>
                <w:sz w:val="22"/>
              </w:rPr>
            </w:pPr>
          </w:p>
        </w:tc>
        <w:tc>
          <w:tcPr>
            <w:tcW w:w="1080" w:type="dxa"/>
            <w:tcBorders>
              <w:top w:val="single" w:sz="4" w:space="0" w:color="auto"/>
              <w:left w:val="single" w:sz="4" w:space="0" w:color="auto"/>
              <w:bottom w:val="single" w:sz="4" w:space="0" w:color="auto"/>
              <w:right w:val="single" w:sz="4" w:space="0" w:color="auto"/>
            </w:tcBorders>
          </w:tcPr>
          <w:p w14:paraId="3964F571" w14:textId="77777777" w:rsidR="00691679" w:rsidRPr="00C56D7B" w:rsidRDefault="00691679" w:rsidP="0075779E">
            <w:pPr>
              <w:rPr>
                <w:sz w:val="22"/>
              </w:rPr>
            </w:pPr>
          </w:p>
        </w:tc>
        <w:tc>
          <w:tcPr>
            <w:tcW w:w="1080" w:type="dxa"/>
            <w:tcBorders>
              <w:top w:val="single" w:sz="4" w:space="0" w:color="auto"/>
              <w:left w:val="single" w:sz="4" w:space="0" w:color="auto"/>
              <w:bottom w:val="single" w:sz="4" w:space="0" w:color="auto"/>
              <w:right w:val="single" w:sz="4" w:space="0" w:color="auto"/>
            </w:tcBorders>
          </w:tcPr>
          <w:p w14:paraId="7128C9E3" w14:textId="77777777" w:rsidR="00691679" w:rsidRPr="00C56D7B" w:rsidRDefault="00691679" w:rsidP="0075779E">
            <w:pPr>
              <w:rPr>
                <w:sz w:val="22"/>
              </w:rPr>
            </w:pPr>
          </w:p>
        </w:tc>
        <w:tc>
          <w:tcPr>
            <w:tcW w:w="1080" w:type="dxa"/>
            <w:tcBorders>
              <w:top w:val="single" w:sz="4" w:space="0" w:color="auto"/>
              <w:left w:val="single" w:sz="4" w:space="0" w:color="auto"/>
              <w:bottom w:val="single" w:sz="4" w:space="0" w:color="auto"/>
              <w:right w:val="single" w:sz="4" w:space="0" w:color="auto"/>
            </w:tcBorders>
          </w:tcPr>
          <w:p w14:paraId="44D60180" w14:textId="77777777" w:rsidR="00691679" w:rsidRPr="00C56D7B" w:rsidRDefault="00691679" w:rsidP="0075779E">
            <w:pPr>
              <w:rPr>
                <w:sz w:val="22"/>
              </w:rPr>
            </w:pPr>
          </w:p>
        </w:tc>
      </w:tr>
    </w:tbl>
    <w:p w14:paraId="29AFA0B2" w14:textId="71C0BC90" w:rsidR="000B175D" w:rsidRPr="00EF09FE" w:rsidRDefault="00DC7D52" w:rsidP="00DC7D52">
      <w:pPr>
        <w:rPr>
          <w:b/>
          <w:iCs/>
          <w:sz w:val="20"/>
        </w:rPr>
      </w:pPr>
      <w:r>
        <w:rPr>
          <w:b/>
          <w:iCs/>
          <w:szCs w:val="24"/>
        </w:rPr>
        <w:t>*</w:t>
      </w:r>
      <w:r w:rsidR="00FB5564" w:rsidRPr="00EF09FE">
        <w:rPr>
          <w:b/>
          <w:iCs/>
          <w:sz w:val="20"/>
        </w:rPr>
        <w:t xml:space="preserve">The 0 ft setback shall apply </w:t>
      </w:r>
      <w:r w:rsidR="002D05F3" w:rsidRPr="00EF09FE">
        <w:rPr>
          <w:b/>
          <w:iCs/>
          <w:sz w:val="20"/>
        </w:rPr>
        <w:t xml:space="preserve">if buildings on adjoining properties </w:t>
      </w:r>
      <w:proofErr w:type="gramStart"/>
      <w:r w:rsidR="002D05F3" w:rsidRPr="00EF09FE">
        <w:rPr>
          <w:b/>
          <w:iCs/>
          <w:sz w:val="20"/>
        </w:rPr>
        <w:t>will be</w:t>
      </w:r>
      <w:proofErr w:type="gramEnd"/>
      <w:r w:rsidR="002D05F3" w:rsidRPr="00EF09FE">
        <w:rPr>
          <w:b/>
          <w:iCs/>
          <w:sz w:val="20"/>
        </w:rPr>
        <w:t xml:space="preserve"> attached such as with townhouse-style structures. </w:t>
      </w:r>
      <w:r w:rsidR="000211D6" w:rsidRPr="00EF09FE">
        <w:rPr>
          <w:b/>
          <w:iCs/>
          <w:sz w:val="20"/>
        </w:rPr>
        <w:t xml:space="preserve">The 10 ft setbacks shall apply to all other types of development. </w:t>
      </w:r>
    </w:p>
    <w:p w14:paraId="785A932D" w14:textId="77777777" w:rsidR="000211D6" w:rsidRPr="00DC7D52" w:rsidRDefault="000211D6" w:rsidP="00DC7D52">
      <w:pPr>
        <w:rPr>
          <w:b/>
          <w:iCs/>
          <w:szCs w:val="24"/>
        </w:rPr>
      </w:pPr>
    </w:p>
    <w:p w14:paraId="76489BDC" w14:textId="65C654FC" w:rsidR="00F51D17" w:rsidRPr="007B553A" w:rsidRDefault="000B175D" w:rsidP="007B553A">
      <w:pPr>
        <w:pStyle w:val="ListParagraph"/>
        <w:numPr>
          <w:ilvl w:val="0"/>
          <w:numId w:val="19"/>
        </w:numPr>
        <w:rPr>
          <w:rFonts w:ascii="Times New Roman" w:hAnsi="Times New Roman"/>
          <w:sz w:val="24"/>
          <w:szCs w:val="24"/>
        </w:rPr>
      </w:pPr>
      <w:r w:rsidRPr="00A61457">
        <w:rPr>
          <w:rFonts w:ascii="Times New Roman" w:hAnsi="Times New Roman"/>
          <w:b/>
          <w:iCs/>
          <w:sz w:val="24"/>
          <w:szCs w:val="24"/>
        </w:rPr>
        <w:t>Waiver</w:t>
      </w:r>
      <w:r w:rsidR="00E52BC0" w:rsidRPr="00A61457">
        <w:rPr>
          <w:rFonts w:ascii="Times New Roman" w:hAnsi="Times New Roman"/>
          <w:b/>
          <w:iCs/>
          <w:sz w:val="24"/>
          <w:szCs w:val="24"/>
        </w:rPr>
        <w:t>s</w:t>
      </w:r>
      <w:r w:rsidRPr="00A61457">
        <w:rPr>
          <w:rFonts w:ascii="Times New Roman" w:hAnsi="Times New Roman"/>
          <w:b/>
          <w:iCs/>
          <w:sz w:val="24"/>
          <w:szCs w:val="24"/>
        </w:rPr>
        <w:t xml:space="preserve"> Requested. </w:t>
      </w:r>
    </w:p>
    <w:p w14:paraId="1B1E67CD" w14:textId="311798C4" w:rsidR="00C753DF" w:rsidRDefault="000B175D" w:rsidP="00EB07C9">
      <w:pPr>
        <w:pStyle w:val="ListParagraph"/>
        <w:numPr>
          <w:ilvl w:val="0"/>
          <w:numId w:val="28"/>
        </w:numPr>
        <w:tabs>
          <w:tab w:val="left" w:pos="990"/>
        </w:tabs>
        <w:ind w:left="900"/>
        <w:rPr>
          <w:rFonts w:ascii="Times New Roman" w:hAnsi="Times New Roman"/>
          <w:sz w:val="24"/>
          <w:szCs w:val="24"/>
        </w:rPr>
      </w:pPr>
      <w:r w:rsidRPr="00A61457">
        <w:rPr>
          <w:rFonts w:ascii="Times New Roman" w:hAnsi="Times New Roman"/>
          <w:sz w:val="24"/>
          <w:szCs w:val="24"/>
        </w:rPr>
        <w:t xml:space="preserve">Waiver </w:t>
      </w:r>
      <w:r w:rsidR="005025F3" w:rsidRPr="00A61457">
        <w:rPr>
          <w:rFonts w:ascii="Times New Roman" w:hAnsi="Times New Roman"/>
          <w:sz w:val="24"/>
          <w:szCs w:val="24"/>
        </w:rPr>
        <w:t>to increase the maximum setback from 16 ft to</w:t>
      </w:r>
      <w:r w:rsidR="00936BD2" w:rsidRPr="00A61457">
        <w:rPr>
          <w:rFonts w:ascii="Times New Roman" w:hAnsi="Times New Roman"/>
          <w:sz w:val="24"/>
          <w:szCs w:val="24"/>
        </w:rPr>
        <w:t xml:space="preserve"> 20 ft for the single-family homes on Lots 8-13 to make room for </w:t>
      </w:r>
      <w:r w:rsidR="008F7283" w:rsidRPr="00A61457">
        <w:rPr>
          <w:rFonts w:ascii="Times New Roman" w:hAnsi="Times New Roman"/>
          <w:sz w:val="24"/>
          <w:szCs w:val="24"/>
        </w:rPr>
        <w:t xml:space="preserve">required driveway turn-arounds in front of the homes. </w:t>
      </w:r>
    </w:p>
    <w:p w14:paraId="06739DC0" w14:textId="77777777" w:rsidR="000B0CB6" w:rsidRDefault="000B0CB6" w:rsidP="000B0CB6">
      <w:pPr>
        <w:rPr>
          <w:szCs w:val="24"/>
        </w:rPr>
      </w:pPr>
    </w:p>
    <w:p w14:paraId="368ACAA8" w14:textId="0FDF11A1" w:rsidR="000B0CB6" w:rsidRDefault="00402A72" w:rsidP="000B0CB6">
      <w:pPr>
        <w:rPr>
          <w:szCs w:val="24"/>
        </w:rPr>
      </w:pPr>
      <w:r w:rsidRPr="00DE050F">
        <w:rPr>
          <w:szCs w:val="24"/>
          <w:u w:val="single"/>
        </w:rPr>
        <w:t xml:space="preserve">Section 3.7 (A) </w:t>
      </w:r>
      <w:r w:rsidR="009073D4" w:rsidRPr="00DE050F">
        <w:rPr>
          <w:i/>
          <w:iCs/>
          <w:szCs w:val="24"/>
          <w:u w:val="single"/>
        </w:rPr>
        <w:t>Setback Waiver</w:t>
      </w:r>
      <w:r w:rsidR="00CC3A26">
        <w:rPr>
          <w:i/>
          <w:iCs/>
          <w:szCs w:val="24"/>
        </w:rPr>
        <w:t xml:space="preserve"> </w:t>
      </w:r>
      <w:r w:rsidR="00CC3A26">
        <w:rPr>
          <w:szCs w:val="24"/>
        </w:rPr>
        <w:t>(Town of Georgia Development Regulations</w:t>
      </w:r>
      <w:r w:rsidR="000F6AA1">
        <w:rPr>
          <w:szCs w:val="24"/>
        </w:rPr>
        <w:t xml:space="preserve"> 2/27/2023) </w:t>
      </w:r>
      <w:r w:rsidR="009073D4">
        <w:rPr>
          <w:szCs w:val="24"/>
        </w:rPr>
        <w:t xml:space="preserve"> </w:t>
      </w:r>
    </w:p>
    <w:p w14:paraId="51608E5D" w14:textId="77777777" w:rsidR="000F6AA1" w:rsidRDefault="00370A5E" w:rsidP="000B0CB6">
      <w:pPr>
        <w:rPr>
          <w:i/>
          <w:iCs/>
        </w:rPr>
      </w:pPr>
      <w:r w:rsidRPr="000F6AA1">
        <w:rPr>
          <w:i/>
          <w:iCs/>
        </w:rPr>
        <w:t xml:space="preserve">In conjunction with a subdivision and/or site plan application, the DRB may waive setback standards up to 50% in any district to allow for single story attached garages, decks, porches, and/or accessory structures if </w:t>
      </w:r>
      <w:proofErr w:type="gramStart"/>
      <w:r w:rsidRPr="000F6AA1">
        <w:rPr>
          <w:i/>
          <w:iCs/>
        </w:rPr>
        <w:t>all of</w:t>
      </w:r>
      <w:proofErr w:type="gramEnd"/>
      <w:r w:rsidRPr="000F6AA1">
        <w:rPr>
          <w:i/>
          <w:iCs/>
        </w:rPr>
        <w:t xml:space="preserve"> the following conditions are satisfied: </w:t>
      </w:r>
    </w:p>
    <w:p w14:paraId="18099BEA" w14:textId="77777777" w:rsidR="000F6AA1" w:rsidRDefault="00370A5E" w:rsidP="000F6AA1">
      <w:pPr>
        <w:ind w:firstLine="720"/>
        <w:rPr>
          <w:i/>
          <w:iCs/>
        </w:rPr>
      </w:pPr>
      <w:r w:rsidRPr="000F6AA1">
        <w:rPr>
          <w:i/>
          <w:iCs/>
        </w:rPr>
        <w:t xml:space="preserve">1. The property has circumstances or conditions which prevent the applicant from meeting the setback requirement. Such circumstances or conditions may include, but are not limited to, irregular lot size, poor soil conditions, existing vegetation or historic structures, and the location of pre-existing structures. </w:t>
      </w:r>
    </w:p>
    <w:p w14:paraId="489AD087" w14:textId="77777777" w:rsidR="008C530F" w:rsidRDefault="00370A5E" w:rsidP="002F5E1F">
      <w:pPr>
        <w:ind w:firstLine="720"/>
        <w:rPr>
          <w:i/>
          <w:iCs/>
        </w:rPr>
      </w:pPr>
      <w:r w:rsidRPr="000F6AA1">
        <w:rPr>
          <w:i/>
          <w:iCs/>
        </w:rPr>
        <w:t>2. Due to such circumstances or conditions, the property cannot reasonably be developed in conformance with the setback standard and the authorization of a waiver is necessary to enable the permitted use of the property. The applicant must show that other possible alternatives have been considered before the DRB will consider granting a waiver.</w:t>
      </w:r>
      <w:r w:rsidR="002F5E1F">
        <w:rPr>
          <w:i/>
          <w:iCs/>
        </w:rPr>
        <w:t xml:space="preserve"> </w:t>
      </w:r>
    </w:p>
    <w:p w14:paraId="464B0C79" w14:textId="51B93108" w:rsidR="002F5E1F" w:rsidRDefault="008C530F" w:rsidP="002F5E1F">
      <w:pPr>
        <w:ind w:firstLine="720"/>
        <w:rPr>
          <w:i/>
          <w:iCs/>
        </w:rPr>
      </w:pPr>
      <w:r>
        <w:rPr>
          <w:i/>
          <w:iCs/>
        </w:rPr>
        <w:t xml:space="preserve">3. </w:t>
      </w:r>
      <w:r w:rsidR="00CE0FE2" w:rsidRPr="000F6AA1">
        <w:rPr>
          <w:i/>
          <w:iCs/>
        </w:rPr>
        <w:t xml:space="preserve">No waiver shall be granted which would have an undue adverse effect on adjacent property, the character of the area, or on public health and safety. </w:t>
      </w:r>
    </w:p>
    <w:p w14:paraId="1BE439DF" w14:textId="763EB5F6" w:rsidR="002F5E1F" w:rsidRDefault="00CE0FE2" w:rsidP="002F5E1F">
      <w:pPr>
        <w:ind w:firstLine="720"/>
        <w:rPr>
          <w:i/>
          <w:iCs/>
        </w:rPr>
      </w:pPr>
      <w:r w:rsidRPr="000F6AA1">
        <w:rPr>
          <w:i/>
          <w:iCs/>
        </w:rPr>
        <w:t>4. In the issuance of waivers, the</w:t>
      </w:r>
      <w:r w:rsidR="008C530F">
        <w:rPr>
          <w:i/>
          <w:iCs/>
        </w:rPr>
        <w:t xml:space="preserve"> </w:t>
      </w:r>
      <w:r w:rsidRPr="000F6AA1">
        <w:rPr>
          <w:i/>
          <w:iCs/>
        </w:rPr>
        <w:t xml:space="preserve">DRB: a. Shall consider and may require design features, screening, or some other remedy </w:t>
      </w:r>
      <w:proofErr w:type="gramStart"/>
      <w:r w:rsidRPr="000F6AA1">
        <w:rPr>
          <w:i/>
          <w:iCs/>
        </w:rPr>
        <w:t>in order to</w:t>
      </w:r>
      <w:proofErr w:type="gramEnd"/>
      <w:r w:rsidRPr="000F6AA1">
        <w:rPr>
          <w:i/>
          <w:iCs/>
        </w:rPr>
        <w:t xml:space="preserve"> mitigate anticipated impacts of any such waiver. The design feature should have a minimum height of five (5) feet above grade level and shall provide adequate privacy to the surrounding use(s). Options shall include but not be limited to a wall, a solid fence, a densely planted hedge or natural and/or man-made landforms. b. May require that all outdoor storage of materials and equipment, including waste storage facilities, not be located within the reduced setback area. c. Shall provide only the minimum waiver that is necessary. </w:t>
      </w:r>
    </w:p>
    <w:p w14:paraId="47466FB8" w14:textId="482A5AA5" w:rsidR="00CE0FE2" w:rsidRPr="002F5E1F" w:rsidRDefault="00CE0FE2" w:rsidP="002F5E1F">
      <w:pPr>
        <w:ind w:firstLine="720"/>
        <w:rPr>
          <w:i/>
          <w:iCs/>
        </w:rPr>
      </w:pPr>
      <w:r w:rsidRPr="000F6AA1">
        <w:rPr>
          <w:i/>
          <w:iCs/>
        </w:rPr>
        <w:t>5. Applications for waivers shall be considered by the DRB after a public hearing held in accordance with Section 8.4 (Public Hearing/Public Notice Requirements for Development Review Board Approvals)</w:t>
      </w:r>
    </w:p>
    <w:p w14:paraId="1476A09C" w14:textId="77777777" w:rsidR="0064254D" w:rsidRPr="000B0CB6" w:rsidRDefault="0064254D" w:rsidP="000B0CB6">
      <w:pPr>
        <w:rPr>
          <w:szCs w:val="24"/>
        </w:rPr>
      </w:pPr>
    </w:p>
    <w:p w14:paraId="2720701C" w14:textId="5F813AF9" w:rsidR="00C753DF" w:rsidRPr="001F6E3F" w:rsidRDefault="00C753DF" w:rsidP="00EB07C9">
      <w:pPr>
        <w:pStyle w:val="ListParagraph"/>
        <w:numPr>
          <w:ilvl w:val="0"/>
          <w:numId w:val="28"/>
        </w:numPr>
        <w:ind w:left="900"/>
        <w:rPr>
          <w:rFonts w:ascii="Times New Roman" w:hAnsi="Times New Roman"/>
          <w:sz w:val="24"/>
          <w:szCs w:val="24"/>
        </w:rPr>
      </w:pPr>
      <w:r w:rsidRPr="001F6E3F">
        <w:rPr>
          <w:rFonts w:ascii="Times New Roman" w:hAnsi="Times New Roman"/>
          <w:sz w:val="24"/>
          <w:szCs w:val="24"/>
        </w:rPr>
        <w:t xml:space="preserve">Waiver </w:t>
      </w:r>
      <w:r w:rsidR="00DE10E7" w:rsidRPr="001F6E3F">
        <w:rPr>
          <w:rFonts w:ascii="Times New Roman" w:hAnsi="Times New Roman"/>
          <w:sz w:val="24"/>
          <w:szCs w:val="24"/>
        </w:rPr>
        <w:t xml:space="preserve">for sidewalks on only one side of the road </w:t>
      </w:r>
      <w:r w:rsidR="00B61083" w:rsidRPr="001F6E3F">
        <w:rPr>
          <w:rFonts w:ascii="Times New Roman" w:hAnsi="Times New Roman"/>
          <w:sz w:val="24"/>
          <w:szCs w:val="24"/>
        </w:rPr>
        <w:t xml:space="preserve">along </w:t>
      </w:r>
      <w:r w:rsidR="00603E83" w:rsidRPr="001F6E3F">
        <w:rPr>
          <w:rFonts w:ascii="Times New Roman" w:hAnsi="Times New Roman"/>
          <w:sz w:val="24"/>
          <w:szCs w:val="24"/>
        </w:rPr>
        <w:t xml:space="preserve">Lots 7-13. </w:t>
      </w:r>
    </w:p>
    <w:p w14:paraId="53AF812A" w14:textId="77777777" w:rsidR="00D9630A" w:rsidRPr="00A61457" w:rsidRDefault="00D9630A" w:rsidP="00D9630A">
      <w:pPr>
        <w:rPr>
          <w:szCs w:val="24"/>
        </w:rPr>
      </w:pPr>
    </w:p>
    <w:p w14:paraId="1AA1B864" w14:textId="77777777" w:rsidR="00D87440" w:rsidRDefault="00886B80" w:rsidP="00D9630A">
      <w:r w:rsidRPr="0006287C">
        <w:rPr>
          <w:u w:val="single"/>
        </w:rPr>
        <w:t xml:space="preserve">Section </w:t>
      </w:r>
      <w:r w:rsidR="00A34BD8" w:rsidRPr="0006287C">
        <w:rPr>
          <w:u w:val="single"/>
        </w:rPr>
        <w:t xml:space="preserve">7.8 </w:t>
      </w:r>
      <w:r w:rsidRPr="0006287C">
        <w:rPr>
          <w:u w:val="single"/>
        </w:rPr>
        <w:t xml:space="preserve">(B) </w:t>
      </w:r>
      <w:r w:rsidRPr="0006287C">
        <w:rPr>
          <w:i/>
          <w:iCs/>
          <w:u w:val="single"/>
        </w:rPr>
        <w:t xml:space="preserve">Public Sidewalks </w:t>
      </w:r>
      <w:r w:rsidR="00D87440">
        <w:t>(Town of Georgia Development R</w:t>
      </w:r>
      <w:r w:rsidR="00021454">
        <w:t>eg</w:t>
      </w:r>
      <w:r w:rsidR="00D87440">
        <w:t>ulations 2/27/2023)</w:t>
      </w:r>
    </w:p>
    <w:p w14:paraId="65BE2A35" w14:textId="77777777" w:rsidR="00993BDD" w:rsidRDefault="00021454" w:rsidP="00D9630A">
      <w:pPr>
        <w:rPr>
          <w:i/>
          <w:iCs/>
        </w:rPr>
      </w:pPr>
      <w:r w:rsidRPr="00D87440">
        <w:rPr>
          <w:i/>
          <w:iCs/>
        </w:rPr>
        <w:t xml:space="preserve">The following standards shall apply to all sidewalks that are intended to serve the </w:t>
      </w:r>
      <w:proofErr w:type="gramStart"/>
      <w:r w:rsidRPr="00D87440">
        <w:rPr>
          <w:i/>
          <w:iCs/>
        </w:rPr>
        <w:t>general public</w:t>
      </w:r>
      <w:proofErr w:type="gramEnd"/>
      <w:r w:rsidRPr="00D87440">
        <w:rPr>
          <w:i/>
          <w:iCs/>
        </w:rPr>
        <w:t xml:space="preserve"> in Georgia: </w:t>
      </w:r>
    </w:p>
    <w:p w14:paraId="27C8C418" w14:textId="77777777" w:rsidR="00993BDD" w:rsidRDefault="00021454" w:rsidP="00D9630A">
      <w:pPr>
        <w:rPr>
          <w:i/>
          <w:iCs/>
        </w:rPr>
      </w:pPr>
      <w:r w:rsidRPr="00D87440">
        <w:rPr>
          <w:i/>
          <w:iCs/>
        </w:rPr>
        <w:lastRenderedPageBreak/>
        <w:t>1. Location. Sidewalks shall be required in the following locations: a. On both sides of all public roads in the South Village Core District. b. On one side of all private roads in the South Village Core District. c. On both sides of all public roads in the AR-3 Zoning Districts (</w:t>
      </w:r>
      <w:proofErr w:type="gramStart"/>
      <w:r w:rsidRPr="00D87440">
        <w:rPr>
          <w:i/>
          <w:iCs/>
        </w:rPr>
        <w:t>with the exception of</w:t>
      </w:r>
      <w:proofErr w:type="gramEnd"/>
      <w:r w:rsidRPr="00D87440">
        <w:rPr>
          <w:i/>
          <w:iCs/>
        </w:rPr>
        <w:t xml:space="preserve"> Sodom Road). d. On one side of all private roads in the AR-3 Zoning District. e. As required by the DRB within the PUD or subdivision in any zoning district. The DRB may require a sidewalk or sidewalk easement on at least one side of each road approved as a part of a PUD. </w:t>
      </w:r>
    </w:p>
    <w:p w14:paraId="329A9639" w14:textId="4B661F3A" w:rsidR="00D9630A" w:rsidRPr="00D87440" w:rsidRDefault="00021454" w:rsidP="00D9630A">
      <w:pPr>
        <w:rPr>
          <w:i/>
          <w:iCs/>
        </w:rPr>
      </w:pPr>
      <w:r w:rsidRPr="00D87440">
        <w:rPr>
          <w:i/>
          <w:iCs/>
        </w:rPr>
        <w:t>2. Connection. All sidewalks shall form a link to any existing sidewalks on adjoining properties. This standard shall not apply to the existing People’s Trust property (SPAN# 237-076-11372) in the South Village Core District due to the existing sidewalk on the property being located far outside of the State right-of-way.</w:t>
      </w:r>
    </w:p>
    <w:p w14:paraId="12520E24" w14:textId="77777777" w:rsidR="00993BDD" w:rsidRDefault="003C4573" w:rsidP="00D9630A">
      <w:pPr>
        <w:rPr>
          <w:i/>
          <w:iCs/>
        </w:rPr>
      </w:pPr>
      <w:r w:rsidRPr="00D87440">
        <w:rPr>
          <w:i/>
          <w:iCs/>
        </w:rPr>
        <w:t xml:space="preserve">3. Location Within Right-of-Way. a. Town and Private Roads. All sidewalks along town roads and private roads shall generally be built at the outer edge of the road right of way (within the right-of-way). The DRB shall also consider topographical constraints, existing structure locations, and existing easements (utility, access, etc.) when determining the location of the sidewalk. b. State Roads: The sidewalk should be built within the State right-of-way. However, if this is not possible due to State restrictions, sidewalks shall be built on private property located adjacent to the State right-of-way. If a sidewalk is located on private property, the property owner shall provide the Town of Georgia an easement over the land on which the sidewalk is located. The DRB shall also consider topographical constraints, existing structure locations, and existing easements (utility, access, etc.) when determining the location of the sidewalk and easement. </w:t>
      </w:r>
    </w:p>
    <w:p w14:paraId="4EC94ED0" w14:textId="5C17A642" w:rsidR="003C4573" w:rsidRPr="00D87440" w:rsidRDefault="003C4573" w:rsidP="00D9630A">
      <w:pPr>
        <w:rPr>
          <w:i/>
          <w:iCs/>
          <w:szCs w:val="24"/>
        </w:rPr>
      </w:pPr>
      <w:r w:rsidRPr="00D87440">
        <w:rPr>
          <w:i/>
          <w:iCs/>
        </w:rPr>
        <w:t xml:space="preserve">4. Design Standards and Maintenance. All sidewalks and pedestrian infrastructure shall be designed, constructed, and maintained according to the Town of Georgia, VT Sidewalk </w:t>
      </w:r>
      <w:proofErr w:type="gramStart"/>
      <w:r w:rsidRPr="00D87440">
        <w:rPr>
          <w:i/>
          <w:iCs/>
        </w:rPr>
        <w:t>Ordinance</w:t>
      </w:r>
      <w:proofErr w:type="gramEnd"/>
      <w:r w:rsidRPr="00D87440">
        <w:rPr>
          <w:i/>
          <w:iCs/>
        </w:rPr>
        <w:t xml:space="preserve"> and the following standards: a. Materials. Sidewalks shall be concrete and shall meet all applicable requirements of the Americans with Disabilities (ADA) standards. Base material, surface crowning, surface drainage, embankments, ditching, culverts, and erosion control shall conform to the Vermont Agency of Transportation’s A-76 standard. b. Width. Sidewalks shall be at least 5 feet wide. However, on private roads located outside the South Village Core District, sidewalks shall only be required to be 4 feet wide. c. Buffer or Curbing. Sidewalks shall be separated from adjacent roads or parking areas by a landscaped buffer, curbing, change in elevation, change in surface material and/or crosswalk or surface markings. d. Driveway Crossing. Existing sidewalks, and sidewalks that will be installed as part of the proposed development, must meet the following standards: </w:t>
      </w:r>
      <w:proofErr w:type="spellStart"/>
      <w:r w:rsidRPr="00D87440">
        <w:rPr>
          <w:i/>
          <w:iCs/>
        </w:rPr>
        <w:t>i</w:t>
      </w:r>
      <w:proofErr w:type="spellEnd"/>
      <w:r w:rsidRPr="00D87440">
        <w:rPr>
          <w:i/>
          <w:iCs/>
        </w:rPr>
        <w:t>. The sidewalk shall continue across driveways and shall be constructed to a minimum depth of 8 inches across the driveway; OR ii. The sidewalks shall be marked with proper crosswalk markings. iii. If the installation of a driveway requires disrupting or damaging an existing sidewalk, the applicant shall be responsible for restoring or replacing the sidewalk in conformance with this standard.</w:t>
      </w:r>
    </w:p>
    <w:p w14:paraId="75936C90" w14:textId="77777777" w:rsidR="008F7283" w:rsidRPr="00993BDD" w:rsidRDefault="008F7283" w:rsidP="00C753DF">
      <w:pPr>
        <w:pStyle w:val="ListParagraph"/>
        <w:ind w:left="360"/>
        <w:rPr>
          <w:rFonts w:ascii="Times New Roman" w:hAnsi="Times New Roman"/>
          <w:sz w:val="24"/>
          <w:szCs w:val="24"/>
        </w:rPr>
      </w:pPr>
    </w:p>
    <w:p w14:paraId="4696C290" w14:textId="7FEA7E21" w:rsidR="008D4037" w:rsidRPr="00993BDD" w:rsidRDefault="000B175D" w:rsidP="00993BDD">
      <w:pPr>
        <w:pStyle w:val="ListParagraph"/>
        <w:numPr>
          <w:ilvl w:val="0"/>
          <w:numId w:val="19"/>
        </w:numPr>
        <w:rPr>
          <w:rFonts w:ascii="Times New Roman" w:hAnsi="Times New Roman"/>
          <w:b/>
          <w:sz w:val="24"/>
          <w:szCs w:val="24"/>
        </w:rPr>
      </w:pPr>
      <w:r w:rsidRPr="00993BDD">
        <w:rPr>
          <w:rFonts w:ascii="Times New Roman" w:hAnsi="Times New Roman"/>
          <w:b/>
          <w:sz w:val="24"/>
          <w:szCs w:val="24"/>
        </w:rPr>
        <w:t>Site plans.</w:t>
      </w:r>
      <w:r w:rsidRPr="00993BDD">
        <w:rPr>
          <w:rFonts w:ascii="Times New Roman" w:hAnsi="Times New Roman"/>
          <w:b/>
          <w:i/>
          <w:sz w:val="24"/>
          <w:szCs w:val="24"/>
        </w:rPr>
        <w:t xml:space="preserve"> </w:t>
      </w:r>
      <w:r w:rsidR="008D4037" w:rsidRPr="00993BDD">
        <w:rPr>
          <w:rFonts w:ascii="Times New Roman" w:hAnsi="Times New Roman"/>
          <w:bCs/>
          <w:iCs/>
          <w:sz w:val="24"/>
          <w:szCs w:val="24"/>
        </w:rPr>
        <w:t xml:space="preserve"> </w:t>
      </w:r>
      <w:r w:rsidR="008D4037" w:rsidRPr="00993BDD">
        <w:rPr>
          <w:rFonts w:ascii="Times New Roman" w:hAnsi="Times New Roman"/>
          <w:sz w:val="24"/>
          <w:szCs w:val="24"/>
        </w:rPr>
        <w:t xml:space="preserve">Applicant submitted </w:t>
      </w:r>
      <w:r w:rsidR="006653E5" w:rsidRPr="00993BDD">
        <w:rPr>
          <w:rFonts w:ascii="Times New Roman" w:hAnsi="Times New Roman"/>
          <w:sz w:val="24"/>
          <w:szCs w:val="24"/>
        </w:rPr>
        <w:t>PL</w:t>
      </w:r>
      <w:r w:rsidR="008D4037" w:rsidRPr="00993BDD">
        <w:rPr>
          <w:rFonts w:ascii="Times New Roman" w:hAnsi="Times New Roman"/>
          <w:sz w:val="24"/>
          <w:szCs w:val="24"/>
        </w:rPr>
        <w:t>1</w:t>
      </w:r>
      <w:r w:rsidR="002E3A2B" w:rsidRPr="00993BDD">
        <w:rPr>
          <w:rFonts w:ascii="Times New Roman" w:hAnsi="Times New Roman"/>
          <w:sz w:val="24"/>
          <w:szCs w:val="24"/>
        </w:rPr>
        <w:t>:</w:t>
      </w:r>
      <w:r w:rsidR="008D4037" w:rsidRPr="00993BDD">
        <w:rPr>
          <w:rFonts w:ascii="Times New Roman" w:hAnsi="Times New Roman"/>
          <w:sz w:val="24"/>
          <w:szCs w:val="24"/>
        </w:rPr>
        <w:t xml:space="preserve"> </w:t>
      </w:r>
      <w:proofErr w:type="spellStart"/>
      <w:r w:rsidR="008D4037" w:rsidRPr="00993BDD">
        <w:rPr>
          <w:rFonts w:ascii="Times New Roman" w:hAnsi="Times New Roman"/>
          <w:i/>
          <w:iCs/>
          <w:sz w:val="24"/>
          <w:szCs w:val="24"/>
        </w:rPr>
        <w:t>Resubdivision</w:t>
      </w:r>
      <w:proofErr w:type="spellEnd"/>
      <w:r w:rsidR="008D4037" w:rsidRPr="00993BDD">
        <w:rPr>
          <w:rFonts w:ascii="Times New Roman" w:hAnsi="Times New Roman"/>
          <w:i/>
          <w:iCs/>
          <w:sz w:val="24"/>
          <w:szCs w:val="24"/>
        </w:rPr>
        <w:t xml:space="preserve"> of Lands from 864 Ethan Allen Highway</w:t>
      </w:r>
      <w:r w:rsidR="008D4037" w:rsidRPr="00993BDD">
        <w:rPr>
          <w:rFonts w:ascii="Times New Roman" w:hAnsi="Times New Roman"/>
          <w:sz w:val="24"/>
          <w:szCs w:val="24"/>
        </w:rPr>
        <w:t xml:space="preserve"> dated 1/25/24.</w:t>
      </w:r>
    </w:p>
    <w:p w14:paraId="7F99557C" w14:textId="77777777" w:rsidR="008D4037" w:rsidRDefault="008D4037" w:rsidP="008D4037">
      <w:pPr>
        <w:pStyle w:val="ListParagraph"/>
        <w:ind w:left="360"/>
        <w:rPr>
          <w:rFonts w:ascii="Times New Roman" w:hAnsi="Times New Roman"/>
          <w:sz w:val="24"/>
          <w:szCs w:val="24"/>
        </w:rPr>
      </w:pPr>
    </w:p>
    <w:p w14:paraId="6D82E3FD" w14:textId="7FBAD463" w:rsidR="00792DE5" w:rsidRPr="009E6CEA" w:rsidRDefault="000B175D" w:rsidP="009E6CEA">
      <w:pPr>
        <w:pStyle w:val="ListParagraph"/>
        <w:ind w:left="360"/>
        <w:rPr>
          <w:rFonts w:ascii="Times New Roman" w:hAnsi="Times New Roman"/>
          <w:b/>
          <w:sz w:val="24"/>
          <w:szCs w:val="24"/>
        </w:rPr>
      </w:pPr>
      <w:r w:rsidRPr="00094867">
        <w:rPr>
          <w:rFonts w:ascii="Times New Roman" w:hAnsi="Times New Roman"/>
          <w:sz w:val="24"/>
          <w:szCs w:val="24"/>
        </w:rPr>
        <w:t>Applicant has submitted 1</w:t>
      </w:r>
      <w:r w:rsidR="000C3E7B">
        <w:rPr>
          <w:rFonts w:ascii="Times New Roman" w:hAnsi="Times New Roman"/>
          <w:sz w:val="24"/>
          <w:szCs w:val="24"/>
        </w:rPr>
        <w:t>7</w:t>
      </w:r>
      <w:r w:rsidRPr="00094867">
        <w:rPr>
          <w:rFonts w:ascii="Times New Roman" w:hAnsi="Times New Roman"/>
          <w:sz w:val="24"/>
          <w:szCs w:val="24"/>
        </w:rPr>
        <w:t xml:space="preserve"> site plans prepared by </w:t>
      </w:r>
      <w:r w:rsidR="00D4244D">
        <w:rPr>
          <w:rFonts w:ascii="Times New Roman" w:hAnsi="Times New Roman"/>
          <w:sz w:val="24"/>
          <w:szCs w:val="24"/>
        </w:rPr>
        <w:t>O’Leary-Burke</w:t>
      </w:r>
      <w:r w:rsidRPr="00094867">
        <w:rPr>
          <w:rFonts w:ascii="Times New Roman" w:hAnsi="Times New Roman"/>
          <w:sz w:val="24"/>
          <w:szCs w:val="24"/>
        </w:rPr>
        <w:t xml:space="preserve">, </w:t>
      </w:r>
      <w:r w:rsidR="00D4244D">
        <w:rPr>
          <w:rFonts w:ascii="Times New Roman" w:hAnsi="Times New Roman"/>
          <w:sz w:val="24"/>
          <w:szCs w:val="24"/>
        </w:rPr>
        <w:t>Civil Associates</w:t>
      </w:r>
      <w:r w:rsidR="008D4037">
        <w:rPr>
          <w:rFonts w:ascii="Times New Roman" w:hAnsi="Times New Roman"/>
          <w:sz w:val="24"/>
          <w:szCs w:val="24"/>
        </w:rPr>
        <w:t>, PLC</w:t>
      </w:r>
      <w:r w:rsidR="00D4244D">
        <w:rPr>
          <w:rFonts w:ascii="Times New Roman" w:hAnsi="Times New Roman"/>
          <w:sz w:val="24"/>
          <w:szCs w:val="24"/>
        </w:rPr>
        <w:t xml:space="preserve"> </w:t>
      </w:r>
      <w:r w:rsidRPr="00094867">
        <w:rPr>
          <w:rFonts w:ascii="Times New Roman" w:hAnsi="Times New Roman"/>
          <w:sz w:val="24"/>
          <w:szCs w:val="24"/>
        </w:rPr>
        <w:t xml:space="preserve">dated </w:t>
      </w:r>
      <w:r w:rsidR="00D4244D">
        <w:rPr>
          <w:rFonts w:ascii="Times New Roman" w:hAnsi="Times New Roman"/>
          <w:sz w:val="24"/>
          <w:szCs w:val="24"/>
        </w:rPr>
        <w:t>1</w:t>
      </w:r>
      <w:r w:rsidRPr="00094867">
        <w:rPr>
          <w:rFonts w:ascii="Times New Roman" w:hAnsi="Times New Roman"/>
          <w:sz w:val="24"/>
          <w:szCs w:val="24"/>
        </w:rPr>
        <w:t>/</w:t>
      </w:r>
      <w:r w:rsidR="005043CE">
        <w:rPr>
          <w:rFonts w:ascii="Times New Roman" w:hAnsi="Times New Roman"/>
          <w:sz w:val="24"/>
          <w:szCs w:val="24"/>
        </w:rPr>
        <w:t>18</w:t>
      </w:r>
      <w:r w:rsidRPr="00094867">
        <w:rPr>
          <w:rFonts w:ascii="Times New Roman" w:hAnsi="Times New Roman"/>
          <w:sz w:val="24"/>
          <w:szCs w:val="24"/>
        </w:rPr>
        <w:t>/202</w:t>
      </w:r>
      <w:r w:rsidR="00D4244D">
        <w:rPr>
          <w:rFonts w:ascii="Times New Roman" w:hAnsi="Times New Roman"/>
          <w:sz w:val="24"/>
          <w:szCs w:val="24"/>
        </w:rPr>
        <w:t>4</w:t>
      </w:r>
      <w:r w:rsidR="008D4037">
        <w:rPr>
          <w:rFonts w:ascii="Times New Roman" w:hAnsi="Times New Roman"/>
          <w:sz w:val="24"/>
          <w:szCs w:val="24"/>
        </w:rPr>
        <w:t xml:space="preserve">: </w:t>
      </w:r>
      <w:r w:rsidRPr="00094867">
        <w:rPr>
          <w:rFonts w:ascii="Times New Roman" w:hAnsi="Times New Roman"/>
          <w:sz w:val="24"/>
          <w:szCs w:val="24"/>
        </w:rPr>
        <w:t xml:space="preserve"> </w:t>
      </w:r>
    </w:p>
    <w:p w14:paraId="76E767F7" w14:textId="77777777" w:rsidR="00792DE5" w:rsidRDefault="00792DE5" w:rsidP="00792DE5">
      <w:pPr>
        <w:ind w:left="720" w:firstLine="720"/>
        <w:rPr>
          <w:szCs w:val="24"/>
        </w:rPr>
      </w:pPr>
      <w:r>
        <w:rPr>
          <w:szCs w:val="24"/>
        </w:rPr>
        <w:t xml:space="preserve">Plan 1- </w:t>
      </w:r>
      <w:r w:rsidRPr="004638FA">
        <w:rPr>
          <w:i/>
          <w:iCs/>
          <w:szCs w:val="24"/>
        </w:rPr>
        <w:t>Existing Conditions</w:t>
      </w:r>
      <w:r>
        <w:rPr>
          <w:szCs w:val="24"/>
        </w:rPr>
        <w:t xml:space="preserve"> </w:t>
      </w:r>
    </w:p>
    <w:p w14:paraId="268C78C0" w14:textId="77777777" w:rsidR="00792DE5" w:rsidRDefault="00792DE5" w:rsidP="00792DE5">
      <w:pPr>
        <w:ind w:left="1440"/>
        <w:rPr>
          <w:szCs w:val="24"/>
        </w:rPr>
      </w:pPr>
      <w:r>
        <w:rPr>
          <w:szCs w:val="24"/>
        </w:rPr>
        <w:t xml:space="preserve">Plan 2- </w:t>
      </w:r>
      <w:r w:rsidRPr="004638FA">
        <w:rPr>
          <w:i/>
          <w:iCs/>
          <w:szCs w:val="24"/>
        </w:rPr>
        <w:t>Overall Plan</w:t>
      </w:r>
      <w:r>
        <w:rPr>
          <w:szCs w:val="24"/>
        </w:rPr>
        <w:t xml:space="preserve"> </w:t>
      </w:r>
    </w:p>
    <w:p w14:paraId="760127B4" w14:textId="77777777" w:rsidR="00792DE5" w:rsidRDefault="00792DE5" w:rsidP="00792DE5">
      <w:pPr>
        <w:ind w:left="1440"/>
        <w:rPr>
          <w:szCs w:val="24"/>
        </w:rPr>
      </w:pPr>
      <w:r>
        <w:rPr>
          <w:szCs w:val="24"/>
        </w:rPr>
        <w:t xml:space="preserve">Plan 3- </w:t>
      </w:r>
      <w:r w:rsidRPr="004638FA">
        <w:rPr>
          <w:i/>
          <w:iCs/>
          <w:szCs w:val="24"/>
        </w:rPr>
        <w:t>20-Scale Plan “A”</w:t>
      </w:r>
    </w:p>
    <w:p w14:paraId="255D08F2" w14:textId="77777777" w:rsidR="00792DE5" w:rsidRDefault="00792DE5" w:rsidP="00792DE5">
      <w:pPr>
        <w:ind w:left="1440"/>
        <w:rPr>
          <w:szCs w:val="24"/>
        </w:rPr>
      </w:pPr>
      <w:r>
        <w:rPr>
          <w:szCs w:val="24"/>
        </w:rPr>
        <w:t xml:space="preserve">Plan 4- </w:t>
      </w:r>
      <w:r w:rsidRPr="004638FA">
        <w:rPr>
          <w:i/>
          <w:iCs/>
          <w:szCs w:val="24"/>
        </w:rPr>
        <w:t>20-Scale Plan “B”</w:t>
      </w:r>
    </w:p>
    <w:p w14:paraId="7D2CFCC2" w14:textId="77777777" w:rsidR="00792DE5" w:rsidRDefault="00792DE5" w:rsidP="00792DE5">
      <w:pPr>
        <w:ind w:left="1440"/>
        <w:rPr>
          <w:szCs w:val="24"/>
        </w:rPr>
      </w:pPr>
      <w:r>
        <w:rPr>
          <w:szCs w:val="24"/>
        </w:rPr>
        <w:t xml:space="preserve">Plan 5- </w:t>
      </w:r>
      <w:r w:rsidRPr="004638FA">
        <w:rPr>
          <w:i/>
          <w:iCs/>
          <w:szCs w:val="24"/>
        </w:rPr>
        <w:t>20-Scale Plan “C”</w:t>
      </w:r>
    </w:p>
    <w:p w14:paraId="41E99E4E" w14:textId="77777777" w:rsidR="00792DE5" w:rsidRDefault="00792DE5" w:rsidP="00792DE5">
      <w:pPr>
        <w:ind w:left="1440"/>
        <w:rPr>
          <w:szCs w:val="24"/>
        </w:rPr>
      </w:pPr>
      <w:r>
        <w:rPr>
          <w:szCs w:val="24"/>
        </w:rPr>
        <w:lastRenderedPageBreak/>
        <w:t xml:space="preserve">Plan 6- </w:t>
      </w:r>
      <w:r w:rsidRPr="004638FA">
        <w:rPr>
          <w:i/>
          <w:iCs/>
          <w:szCs w:val="24"/>
        </w:rPr>
        <w:t>20-Scale Plan “D”</w:t>
      </w:r>
    </w:p>
    <w:p w14:paraId="3A6AEBAE" w14:textId="77777777" w:rsidR="00792DE5" w:rsidRDefault="00792DE5" w:rsidP="00792DE5">
      <w:pPr>
        <w:ind w:left="1440"/>
        <w:rPr>
          <w:szCs w:val="24"/>
        </w:rPr>
      </w:pPr>
      <w:r>
        <w:rPr>
          <w:szCs w:val="24"/>
        </w:rPr>
        <w:t xml:space="preserve">Plan 7- </w:t>
      </w:r>
      <w:r w:rsidRPr="00EE5735">
        <w:rPr>
          <w:i/>
          <w:iCs/>
          <w:szCs w:val="24"/>
        </w:rPr>
        <w:t>Plan &amp; Profile</w:t>
      </w:r>
    </w:p>
    <w:p w14:paraId="32E047C8" w14:textId="77777777" w:rsidR="00792DE5" w:rsidRDefault="00792DE5" w:rsidP="00792DE5">
      <w:pPr>
        <w:ind w:left="1440"/>
        <w:rPr>
          <w:szCs w:val="24"/>
        </w:rPr>
      </w:pPr>
      <w:r>
        <w:rPr>
          <w:szCs w:val="24"/>
        </w:rPr>
        <w:t xml:space="preserve">Plan 8- </w:t>
      </w:r>
      <w:r w:rsidRPr="00EE5735">
        <w:rPr>
          <w:i/>
          <w:iCs/>
          <w:szCs w:val="24"/>
        </w:rPr>
        <w:t>Landscaping Plan</w:t>
      </w:r>
    </w:p>
    <w:p w14:paraId="612E87C4" w14:textId="77777777" w:rsidR="00792DE5" w:rsidRDefault="00792DE5" w:rsidP="00792DE5">
      <w:pPr>
        <w:ind w:left="1440"/>
        <w:rPr>
          <w:szCs w:val="24"/>
        </w:rPr>
      </w:pPr>
      <w:r>
        <w:rPr>
          <w:szCs w:val="24"/>
        </w:rPr>
        <w:t xml:space="preserve">Plan 9- </w:t>
      </w:r>
      <w:r w:rsidRPr="00EE5735">
        <w:rPr>
          <w:i/>
          <w:iCs/>
          <w:szCs w:val="24"/>
        </w:rPr>
        <w:t>Lighting Plan</w:t>
      </w:r>
    </w:p>
    <w:p w14:paraId="511B4850" w14:textId="77777777" w:rsidR="00792DE5" w:rsidRDefault="00792DE5" w:rsidP="00792DE5">
      <w:pPr>
        <w:ind w:left="1440"/>
        <w:rPr>
          <w:szCs w:val="24"/>
        </w:rPr>
      </w:pPr>
      <w:r>
        <w:rPr>
          <w:szCs w:val="24"/>
        </w:rPr>
        <w:t xml:space="preserve">Plan 10- </w:t>
      </w:r>
      <w:r w:rsidRPr="00EE5735">
        <w:rPr>
          <w:i/>
          <w:iCs/>
          <w:szCs w:val="24"/>
        </w:rPr>
        <w:t>Roadway Details</w:t>
      </w:r>
    </w:p>
    <w:p w14:paraId="1EB2044C" w14:textId="77777777" w:rsidR="00792DE5" w:rsidRDefault="00792DE5" w:rsidP="00792DE5">
      <w:pPr>
        <w:ind w:left="1440"/>
        <w:rPr>
          <w:szCs w:val="24"/>
        </w:rPr>
      </w:pPr>
      <w:r>
        <w:rPr>
          <w:szCs w:val="24"/>
        </w:rPr>
        <w:t xml:space="preserve">Plan 11- </w:t>
      </w:r>
      <w:r w:rsidRPr="00EE5735">
        <w:rPr>
          <w:i/>
          <w:iCs/>
          <w:szCs w:val="24"/>
        </w:rPr>
        <w:t>Individual Sewage Disposal Details</w:t>
      </w:r>
    </w:p>
    <w:p w14:paraId="2E5BAC48" w14:textId="77777777" w:rsidR="00792DE5" w:rsidRDefault="00792DE5" w:rsidP="00792DE5">
      <w:pPr>
        <w:ind w:left="1440"/>
        <w:rPr>
          <w:szCs w:val="24"/>
        </w:rPr>
      </w:pPr>
      <w:r>
        <w:rPr>
          <w:szCs w:val="24"/>
        </w:rPr>
        <w:t xml:space="preserve">Plan 12- </w:t>
      </w:r>
      <w:r w:rsidRPr="00EE5735">
        <w:rPr>
          <w:i/>
          <w:iCs/>
          <w:szCs w:val="24"/>
        </w:rPr>
        <w:t>Shared Sewage Disposal Details</w:t>
      </w:r>
    </w:p>
    <w:p w14:paraId="0DED0360" w14:textId="77777777" w:rsidR="00792DE5" w:rsidRDefault="00792DE5" w:rsidP="00792DE5">
      <w:pPr>
        <w:ind w:left="1440"/>
        <w:rPr>
          <w:szCs w:val="24"/>
        </w:rPr>
      </w:pPr>
      <w:r>
        <w:rPr>
          <w:szCs w:val="24"/>
        </w:rPr>
        <w:t xml:space="preserve">Plan 13- </w:t>
      </w:r>
      <w:r w:rsidRPr="00EE5735">
        <w:rPr>
          <w:i/>
          <w:iCs/>
          <w:szCs w:val="24"/>
        </w:rPr>
        <w:t>Pump Station “A” Details and Specifications</w:t>
      </w:r>
    </w:p>
    <w:p w14:paraId="58A73CB6" w14:textId="77777777" w:rsidR="00792DE5" w:rsidRDefault="00792DE5" w:rsidP="00792DE5">
      <w:pPr>
        <w:ind w:left="1440"/>
        <w:rPr>
          <w:szCs w:val="24"/>
        </w:rPr>
      </w:pPr>
      <w:r>
        <w:rPr>
          <w:szCs w:val="24"/>
        </w:rPr>
        <w:t xml:space="preserve">Plan 14- </w:t>
      </w:r>
      <w:r w:rsidRPr="00EE5735">
        <w:rPr>
          <w:i/>
          <w:iCs/>
          <w:szCs w:val="24"/>
        </w:rPr>
        <w:t>Pump Station “B” Details and Specifications</w:t>
      </w:r>
    </w:p>
    <w:p w14:paraId="22D0ECDC" w14:textId="77777777" w:rsidR="00792DE5" w:rsidRDefault="00792DE5" w:rsidP="00792DE5">
      <w:pPr>
        <w:ind w:left="1440"/>
        <w:rPr>
          <w:szCs w:val="24"/>
        </w:rPr>
      </w:pPr>
      <w:r>
        <w:rPr>
          <w:szCs w:val="24"/>
        </w:rPr>
        <w:t xml:space="preserve">Plan 15- </w:t>
      </w:r>
      <w:r w:rsidRPr="00EE5735">
        <w:rPr>
          <w:i/>
          <w:iCs/>
          <w:szCs w:val="24"/>
        </w:rPr>
        <w:t>Water and Sewer Details and Specifications</w:t>
      </w:r>
    </w:p>
    <w:p w14:paraId="441B6620" w14:textId="77777777" w:rsidR="00792DE5" w:rsidRDefault="00792DE5" w:rsidP="00792DE5">
      <w:pPr>
        <w:ind w:left="1440"/>
        <w:rPr>
          <w:szCs w:val="24"/>
        </w:rPr>
      </w:pPr>
      <w:r>
        <w:rPr>
          <w:szCs w:val="24"/>
        </w:rPr>
        <w:t xml:space="preserve">Plan 16- </w:t>
      </w:r>
      <w:r w:rsidRPr="00EE5735">
        <w:rPr>
          <w:i/>
          <w:iCs/>
          <w:szCs w:val="24"/>
        </w:rPr>
        <w:t>Erosion Control Details and Specifications</w:t>
      </w:r>
    </w:p>
    <w:p w14:paraId="6A29A7EC" w14:textId="77777777" w:rsidR="00792DE5" w:rsidRDefault="00792DE5" w:rsidP="00792DE5">
      <w:pPr>
        <w:ind w:left="1440"/>
        <w:rPr>
          <w:szCs w:val="24"/>
        </w:rPr>
      </w:pPr>
      <w:r>
        <w:rPr>
          <w:szCs w:val="24"/>
        </w:rPr>
        <w:t xml:space="preserve">Plan 17- </w:t>
      </w:r>
      <w:r w:rsidRPr="00EE5735">
        <w:rPr>
          <w:i/>
          <w:iCs/>
          <w:szCs w:val="24"/>
        </w:rPr>
        <w:t>Stormwater Details and Specifications</w:t>
      </w:r>
    </w:p>
    <w:p w14:paraId="2B8BB870" w14:textId="77777777" w:rsidR="00792DE5" w:rsidRPr="00792DE5" w:rsidRDefault="00792DE5" w:rsidP="00792DE5">
      <w:pPr>
        <w:pStyle w:val="ListParagraph"/>
        <w:ind w:left="360"/>
        <w:rPr>
          <w:rFonts w:ascii="Times New Roman" w:hAnsi="Times New Roman"/>
          <w:b/>
          <w:sz w:val="24"/>
          <w:szCs w:val="24"/>
        </w:rPr>
      </w:pPr>
    </w:p>
    <w:p w14:paraId="00A23F88" w14:textId="24414C2D" w:rsidR="000B175D" w:rsidRPr="002E5834" w:rsidRDefault="009E6CEA" w:rsidP="000B175D">
      <w:pPr>
        <w:pStyle w:val="ListParagraph"/>
        <w:ind w:left="360"/>
        <w:rPr>
          <w:rFonts w:ascii="Times New Roman" w:hAnsi="Times New Roman"/>
          <w:b/>
          <w:sz w:val="24"/>
          <w:szCs w:val="24"/>
        </w:rPr>
      </w:pPr>
      <w:r>
        <w:rPr>
          <w:rFonts w:ascii="Times New Roman" w:hAnsi="Times New Roman"/>
          <w:sz w:val="24"/>
          <w:szCs w:val="24"/>
        </w:rPr>
        <w:t xml:space="preserve">The site plans submitted collectively address the following areas: </w:t>
      </w:r>
      <w:r w:rsidR="000B175D" w:rsidRPr="002E5834">
        <w:rPr>
          <w:rFonts w:ascii="Times New Roman" w:hAnsi="Times New Roman"/>
          <w:sz w:val="24"/>
          <w:szCs w:val="24"/>
        </w:rPr>
        <w:t xml:space="preserve"> </w:t>
      </w:r>
    </w:p>
    <w:p w14:paraId="6B6C0538" w14:textId="7F0DC482" w:rsidR="000B175D" w:rsidRPr="002E5834" w:rsidRDefault="000B175D" w:rsidP="00993BDD">
      <w:pPr>
        <w:pStyle w:val="ListParagraph"/>
        <w:numPr>
          <w:ilvl w:val="2"/>
          <w:numId w:val="19"/>
        </w:numPr>
        <w:rPr>
          <w:rFonts w:ascii="Times New Roman" w:hAnsi="Times New Roman"/>
          <w:sz w:val="24"/>
          <w:szCs w:val="24"/>
        </w:rPr>
      </w:pPr>
      <w:r w:rsidRPr="002E5834">
        <w:rPr>
          <w:rFonts w:ascii="Times New Roman" w:hAnsi="Times New Roman"/>
          <w:sz w:val="24"/>
          <w:szCs w:val="24"/>
        </w:rPr>
        <w:t xml:space="preserve">The proposed property </w:t>
      </w:r>
      <w:proofErr w:type="gramStart"/>
      <w:r w:rsidRPr="002E5834">
        <w:rPr>
          <w:rFonts w:ascii="Times New Roman" w:hAnsi="Times New Roman"/>
          <w:sz w:val="24"/>
          <w:szCs w:val="24"/>
        </w:rPr>
        <w:t>lines</w:t>
      </w:r>
      <w:proofErr w:type="gramEnd"/>
    </w:p>
    <w:p w14:paraId="34BAC83B" w14:textId="62F39554" w:rsidR="00B05C9C" w:rsidRPr="00E235E7" w:rsidRDefault="000B175D" w:rsidP="00993BDD">
      <w:pPr>
        <w:pStyle w:val="ListParagraph"/>
        <w:numPr>
          <w:ilvl w:val="2"/>
          <w:numId w:val="19"/>
        </w:numPr>
        <w:rPr>
          <w:rFonts w:ascii="Times New Roman" w:hAnsi="Times New Roman"/>
          <w:sz w:val="24"/>
          <w:szCs w:val="24"/>
        </w:rPr>
      </w:pPr>
      <w:r w:rsidRPr="002E5834">
        <w:rPr>
          <w:rFonts w:ascii="Times New Roman" w:hAnsi="Times New Roman"/>
          <w:sz w:val="24"/>
          <w:szCs w:val="24"/>
        </w:rPr>
        <w:t xml:space="preserve">The proposed </w:t>
      </w:r>
      <w:r>
        <w:rPr>
          <w:rFonts w:ascii="Times New Roman" w:hAnsi="Times New Roman"/>
          <w:sz w:val="24"/>
          <w:szCs w:val="24"/>
        </w:rPr>
        <w:t>boundaries</w:t>
      </w:r>
      <w:r w:rsidRPr="002E5834">
        <w:rPr>
          <w:rFonts w:ascii="Times New Roman" w:hAnsi="Times New Roman"/>
          <w:sz w:val="24"/>
          <w:szCs w:val="24"/>
        </w:rPr>
        <w:t xml:space="preserve"> for Lot</w:t>
      </w:r>
      <w:r>
        <w:rPr>
          <w:rFonts w:ascii="Times New Roman" w:hAnsi="Times New Roman"/>
          <w:sz w:val="24"/>
          <w:szCs w:val="24"/>
        </w:rPr>
        <w:t>s 1-15</w:t>
      </w:r>
    </w:p>
    <w:p w14:paraId="6C2FB365" w14:textId="3012AD19" w:rsidR="000B175D" w:rsidRPr="002E5834" w:rsidRDefault="000B175D" w:rsidP="00993BDD">
      <w:pPr>
        <w:pStyle w:val="ListParagraph"/>
        <w:numPr>
          <w:ilvl w:val="2"/>
          <w:numId w:val="19"/>
        </w:numPr>
        <w:rPr>
          <w:rFonts w:ascii="Times New Roman" w:hAnsi="Times New Roman"/>
          <w:sz w:val="24"/>
          <w:szCs w:val="24"/>
        </w:rPr>
      </w:pPr>
      <w:r w:rsidRPr="002E5834">
        <w:rPr>
          <w:rFonts w:ascii="Times New Roman" w:hAnsi="Times New Roman"/>
          <w:sz w:val="24"/>
          <w:szCs w:val="24"/>
        </w:rPr>
        <w:t>The location of</w:t>
      </w:r>
      <w:r w:rsidR="004F4062">
        <w:rPr>
          <w:rFonts w:ascii="Times New Roman" w:hAnsi="Times New Roman"/>
          <w:sz w:val="24"/>
          <w:szCs w:val="24"/>
        </w:rPr>
        <w:t xml:space="preserve"> proposed</w:t>
      </w:r>
      <w:r w:rsidRPr="002E5834">
        <w:rPr>
          <w:rFonts w:ascii="Times New Roman" w:hAnsi="Times New Roman"/>
          <w:sz w:val="24"/>
          <w:szCs w:val="24"/>
        </w:rPr>
        <w:t xml:space="preserve"> </w:t>
      </w:r>
      <w:r>
        <w:rPr>
          <w:rFonts w:ascii="Times New Roman" w:hAnsi="Times New Roman"/>
          <w:sz w:val="24"/>
          <w:szCs w:val="24"/>
        </w:rPr>
        <w:t>Open Spaces</w:t>
      </w:r>
    </w:p>
    <w:p w14:paraId="7D021330" w14:textId="5BD6188B" w:rsidR="000B175D" w:rsidRDefault="000B175D" w:rsidP="00993BDD">
      <w:pPr>
        <w:pStyle w:val="ListParagraph"/>
        <w:numPr>
          <w:ilvl w:val="2"/>
          <w:numId w:val="19"/>
        </w:numPr>
        <w:rPr>
          <w:rFonts w:ascii="Times New Roman" w:hAnsi="Times New Roman"/>
          <w:sz w:val="24"/>
          <w:szCs w:val="24"/>
        </w:rPr>
      </w:pPr>
      <w:r>
        <w:rPr>
          <w:rFonts w:ascii="Times New Roman" w:hAnsi="Times New Roman"/>
          <w:sz w:val="24"/>
          <w:szCs w:val="24"/>
        </w:rPr>
        <w:t>Proposed P</w:t>
      </w:r>
      <w:r w:rsidR="00E169D5">
        <w:rPr>
          <w:rFonts w:ascii="Times New Roman" w:hAnsi="Times New Roman"/>
          <w:sz w:val="24"/>
          <w:szCs w:val="24"/>
        </w:rPr>
        <w:t>ublic</w:t>
      </w:r>
      <w:r>
        <w:rPr>
          <w:rFonts w:ascii="Times New Roman" w:hAnsi="Times New Roman"/>
          <w:sz w:val="24"/>
          <w:szCs w:val="24"/>
        </w:rPr>
        <w:t xml:space="preserve"> Road</w:t>
      </w:r>
    </w:p>
    <w:p w14:paraId="53A70F0C" w14:textId="39F0D8A9" w:rsidR="000B175D" w:rsidRPr="002E5834" w:rsidRDefault="00A333E3" w:rsidP="00993BDD">
      <w:pPr>
        <w:pStyle w:val="ListParagraph"/>
        <w:numPr>
          <w:ilvl w:val="2"/>
          <w:numId w:val="19"/>
        </w:numPr>
        <w:rPr>
          <w:rFonts w:ascii="Times New Roman" w:hAnsi="Times New Roman"/>
          <w:sz w:val="24"/>
          <w:szCs w:val="24"/>
        </w:rPr>
      </w:pPr>
      <w:r>
        <w:rPr>
          <w:rFonts w:ascii="Times New Roman" w:hAnsi="Times New Roman"/>
          <w:sz w:val="24"/>
          <w:szCs w:val="24"/>
        </w:rPr>
        <w:t>Existing structures</w:t>
      </w:r>
      <w:r w:rsidR="00CF3DAB">
        <w:rPr>
          <w:rFonts w:ascii="Times New Roman" w:hAnsi="Times New Roman"/>
          <w:sz w:val="24"/>
          <w:szCs w:val="24"/>
        </w:rPr>
        <w:t xml:space="preserve"> and wells</w:t>
      </w:r>
    </w:p>
    <w:p w14:paraId="4AF92DE1" w14:textId="77777777" w:rsidR="000B175D" w:rsidRDefault="000B175D" w:rsidP="00993BDD">
      <w:pPr>
        <w:pStyle w:val="ListParagraph"/>
        <w:numPr>
          <w:ilvl w:val="2"/>
          <w:numId w:val="19"/>
        </w:numPr>
        <w:rPr>
          <w:rFonts w:ascii="Times New Roman" w:hAnsi="Times New Roman"/>
          <w:sz w:val="24"/>
          <w:szCs w:val="24"/>
        </w:rPr>
      </w:pPr>
      <w:r>
        <w:rPr>
          <w:rFonts w:ascii="Times New Roman" w:hAnsi="Times New Roman"/>
          <w:sz w:val="24"/>
          <w:szCs w:val="24"/>
        </w:rPr>
        <w:t xml:space="preserve">Existing </w:t>
      </w:r>
      <w:r w:rsidRPr="002E5834">
        <w:rPr>
          <w:rFonts w:ascii="Times New Roman" w:hAnsi="Times New Roman"/>
          <w:sz w:val="24"/>
          <w:szCs w:val="24"/>
        </w:rPr>
        <w:t>wastewater</w:t>
      </w:r>
      <w:r>
        <w:rPr>
          <w:rFonts w:ascii="Times New Roman" w:hAnsi="Times New Roman"/>
          <w:sz w:val="24"/>
          <w:szCs w:val="24"/>
        </w:rPr>
        <w:t xml:space="preserve"> system with proposed access for maintenance</w:t>
      </w:r>
      <w:r w:rsidRPr="002E5834">
        <w:rPr>
          <w:rFonts w:ascii="Times New Roman" w:hAnsi="Times New Roman"/>
          <w:sz w:val="24"/>
          <w:szCs w:val="24"/>
        </w:rPr>
        <w:t xml:space="preserve"> </w:t>
      </w:r>
    </w:p>
    <w:p w14:paraId="438C2E37" w14:textId="32A82DF9" w:rsidR="00BA2379" w:rsidRDefault="00BA2379" w:rsidP="00993BDD">
      <w:pPr>
        <w:pStyle w:val="ListParagraph"/>
        <w:numPr>
          <w:ilvl w:val="2"/>
          <w:numId w:val="19"/>
        </w:numPr>
        <w:rPr>
          <w:rFonts w:ascii="Times New Roman" w:hAnsi="Times New Roman"/>
          <w:sz w:val="24"/>
          <w:szCs w:val="24"/>
        </w:rPr>
      </w:pPr>
      <w:r>
        <w:rPr>
          <w:rFonts w:ascii="Times New Roman" w:hAnsi="Times New Roman"/>
          <w:sz w:val="24"/>
          <w:szCs w:val="24"/>
        </w:rPr>
        <w:t>Natural features of the land</w:t>
      </w:r>
    </w:p>
    <w:p w14:paraId="4AFB26BD" w14:textId="19A4943D" w:rsidR="000B175D" w:rsidRPr="00A333E3" w:rsidRDefault="000B175D" w:rsidP="00993BDD">
      <w:pPr>
        <w:pStyle w:val="ListParagraph"/>
        <w:numPr>
          <w:ilvl w:val="2"/>
          <w:numId w:val="19"/>
        </w:numPr>
        <w:rPr>
          <w:rFonts w:ascii="Times New Roman" w:hAnsi="Times New Roman"/>
          <w:sz w:val="24"/>
          <w:szCs w:val="24"/>
        </w:rPr>
      </w:pPr>
      <w:r>
        <w:rPr>
          <w:rFonts w:ascii="Times New Roman" w:hAnsi="Times New Roman"/>
          <w:sz w:val="24"/>
          <w:szCs w:val="24"/>
        </w:rPr>
        <w:t>Proposed mounds and proposed wells</w:t>
      </w:r>
    </w:p>
    <w:p w14:paraId="200A0990" w14:textId="6CE56F8F" w:rsidR="000B175D" w:rsidRDefault="000B175D" w:rsidP="00993BDD">
      <w:pPr>
        <w:pStyle w:val="ListParagraph"/>
        <w:numPr>
          <w:ilvl w:val="2"/>
          <w:numId w:val="19"/>
        </w:numPr>
        <w:rPr>
          <w:rFonts w:ascii="Times New Roman" w:hAnsi="Times New Roman"/>
          <w:sz w:val="24"/>
          <w:szCs w:val="24"/>
        </w:rPr>
      </w:pPr>
      <w:r>
        <w:rPr>
          <w:rFonts w:ascii="Times New Roman" w:hAnsi="Times New Roman"/>
          <w:sz w:val="24"/>
          <w:szCs w:val="24"/>
        </w:rPr>
        <w:t>Proposed</w:t>
      </w:r>
      <w:r w:rsidR="00A26469">
        <w:rPr>
          <w:rFonts w:ascii="Times New Roman" w:hAnsi="Times New Roman"/>
          <w:sz w:val="24"/>
          <w:szCs w:val="24"/>
        </w:rPr>
        <w:t xml:space="preserve"> driveways</w:t>
      </w:r>
      <w:r w:rsidR="003060E2">
        <w:rPr>
          <w:rFonts w:ascii="Times New Roman" w:hAnsi="Times New Roman"/>
          <w:sz w:val="24"/>
          <w:szCs w:val="24"/>
        </w:rPr>
        <w:t>, parking spaces</w:t>
      </w:r>
      <w:r w:rsidR="00A26469">
        <w:rPr>
          <w:rFonts w:ascii="Times New Roman" w:hAnsi="Times New Roman"/>
          <w:sz w:val="24"/>
          <w:szCs w:val="24"/>
        </w:rPr>
        <w:t xml:space="preserve"> and sidewalks</w:t>
      </w:r>
    </w:p>
    <w:p w14:paraId="60ABD456" w14:textId="7B4B898B" w:rsidR="00A26469" w:rsidRDefault="00A26469" w:rsidP="00993BDD">
      <w:pPr>
        <w:pStyle w:val="ListParagraph"/>
        <w:numPr>
          <w:ilvl w:val="2"/>
          <w:numId w:val="19"/>
        </w:numPr>
        <w:rPr>
          <w:rFonts w:ascii="Times New Roman" w:hAnsi="Times New Roman"/>
          <w:sz w:val="24"/>
          <w:szCs w:val="24"/>
        </w:rPr>
      </w:pPr>
      <w:r>
        <w:rPr>
          <w:rFonts w:ascii="Times New Roman" w:hAnsi="Times New Roman"/>
          <w:sz w:val="24"/>
          <w:szCs w:val="24"/>
        </w:rPr>
        <w:t xml:space="preserve">Proposed landscaping </w:t>
      </w:r>
    </w:p>
    <w:p w14:paraId="45B935A3" w14:textId="4F07F34E" w:rsidR="00A26469" w:rsidRPr="002E5834" w:rsidRDefault="00A26469" w:rsidP="00993BDD">
      <w:pPr>
        <w:pStyle w:val="ListParagraph"/>
        <w:numPr>
          <w:ilvl w:val="2"/>
          <w:numId w:val="19"/>
        </w:numPr>
        <w:rPr>
          <w:rFonts w:ascii="Times New Roman" w:hAnsi="Times New Roman"/>
          <w:sz w:val="24"/>
          <w:szCs w:val="24"/>
        </w:rPr>
      </w:pPr>
      <w:r>
        <w:rPr>
          <w:rFonts w:ascii="Times New Roman" w:hAnsi="Times New Roman"/>
          <w:sz w:val="24"/>
          <w:szCs w:val="24"/>
        </w:rPr>
        <w:t xml:space="preserve">Proposed lighting </w:t>
      </w:r>
    </w:p>
    <w:p w14:paraId="3C1D982E" w14:textId="77777777" w:rsidR="000B175D" w:rsidRPr="002E5834" w:rsidRDefault="000B175D" w:rsidP="000B175D">
      <w:pPr>
        <w:rPr>
          <w:b/>
          <w:szCs w:val="24"/>
        </w:rPr>
      </w:pPr>
    </w:p>
    <w:p w14:paraId="5663DF65" w14:textId="77777777" w:rsidR="000B175D" w:rsidRPr="002E5834" w:rsidRDefault="000B175D" w:rsidP="00993BDD">
      <w:pPr>
        <w:numPr>
          <w:ilvl w:val="0"/>
          <w:numId w:val="19"/>
        </w:numPr>
        <w:rPr>
          <w:b/>
          <w:i/>
          <w:szCs w:val="24"/>
        </w:rPr>
      </w:pPr>
      <w:r w:rsidRPr="002E5834">
        <w:rPr>
          <w:b/>
          <w:szCs w:val="24"/>
        </w:rPr>
        <w:t>Lot layout</w:t>
      </w:r>
      <w:r w:rsidRPr="002E5834">
        <w:rPr>
          <w:b/>
          <w:i/>
          <w:szCs w:val="24"/>
        </w:rPr>
        <w:t>.</w:t>
      </w:r>
      <w:r w:rsidRPr="002E5834">
        <w:rPr>
          <w:szCs w:val="24"/>
        </w:rPr>
        <w:t xml:space="preserve">  As proposed, the boundary lines are linear and proposed lots are generally regular in shape.</w:t>
      </w:r>
      <w:r>
        <w:rPr>
          <w:szCs w:val="24"/>
        </w:rPr>
        <w:t xml:space="preserve"> </w:t>
      </w:r>
    </w:p>
    <w:p w14:paraId="507E18DB" w14:textId="77777777" w:rsidR="000B175D" w:rsidRPr="002E5834" w:rsidRDefault="000B175D" w:rsidP="000B175D">
      <w:pPr>
        <w:ind w:left="360"/>
        <w:rPr>
          <w:b/>
          <w:i/>
          <w:szCs w:val="24"/>
        </w:rPr>
      </w:pPr>
    </w:p>
    <w:p w14:paraId="108C6A5F" w14:textId="077433D8" w:rsidR="000B175D" w:rsidRPr="00094867" w:rsidRDefault="000B175D" w:rsidP="00993BDD">
      <w:pPr>
        <w:numPr>
          <w:ilvl w:val="0"/>
          <w:numId w:val="19"/>
        </w:numPr>
        <w:rPr>
          <w:b/>
          <w:szCs w:val="24"/>
          <w:u w:val="single"/>
        </w:rPr>
      </w:pPr>
      <w:r w:rsidRPr="002E5834">
        <w:rPr>
          <w:b/>
          <w:szCs w:val="24"/>
        </w:rPr>
        <w:t>The land is suitable for subdivision or development</w:t>
      </w:r>
      <w:r w:rsidRPr="002E5834">
        <w:rPr>
          <w:b/>
          <w:i/>
          <w:szCs w:val="24"/>
        </w:rPr>
        <w:t xml:space="preserve">. </w:t>
      </w:r>
      <w:r w:rsidRPr="002E5834">
        <w:rPr>
          <w:szCs w:val="24"/>
        </w:rPr>
        <w:t xml:space="preserve"> </w:t>
      </w:r>
      <w:r>
        <w:rPr>
          <w:szCs w:val="24"/>
        </w:rPr>
        <w:t xml:space="preserve">The land meets the requirements for the subdivision with acreage and </w:t>
      </w:r>
      <w:r w:rsidR="00AF4CD5">
        <w:rPr>
          <w:szCs w:val="24"/>
        </w:rPr>
        <w:t>use,</w:t>
      </w:r>
      <w:r>
        <w:rPr>
          <w:szCs w:val="24"/>
        </w:rPr>
        <w:t xml:space="preserve"> </w:t>
      </w:r>
      <w:r w:rsidRPr="00094867">
        <w:rPr>
          <w:szCs w:val="24"/>
        </w:rPr>
        <w:t>with waiver request</w:t>
      </w:r>
      <w:r w:rsidR="00E83E18">
        <w:rPr>
          <w:szCs w:val="24"/>
        </w:rPr>
        <w:t>s</w:t>
      </w:r>
      <w:r w:rsidRPr="00094867">
        <w:rPr>
          <w:szCs w:val="24"/>
        </w:rPr>
        <w:t xml:space="preserve"> for </w:t>
      </w:r>
      <w:r w:rsidR="00E83E18">
        <w:rPr>
          <w:szCs w:val="24"/>
        </w:rPr>
        <w:t>setbacks and sidewalks</w:t>
      </w:r>
      <w:r w:rsidRPr="00094867">
        <w:rPr>
          <w:szCs w:val="24"/>
        </w:rPr>
        <w:t>.</w:t>
      </w:r>
    </w:p>
    <w:p w14:paraId="75D965B2" w14:textId="77777777" w:rsidR="000B175D" w:rsidRPr="002E5834" w:rsidRDefault="000B175D" w:rsidP="000B175D">
      <w:pPr>
        <w:ind w:left="360"/>
        <w:rPr>
          <w:b/>
          <w:szCs w:val="24"/>
          <w:u w:val="single"/>
        </w:rPr>
      </w:pPr>
    </w:p>
    <w:p w14:paraId="301F5DCB" w14:textId="77777777" w:rsidR="000B175D" w:rsidRPr="002E5834" w:rsidRDefault="000B175D" w:rsidP="00993BDD">
      <w:pPr>
        <w:numPr>
          <w:ilvl w:val="0"/>
          <w:numId w:val="19"/>
        </w:numPr>
        <w:rPr>
          <w:b/>
          <w:i/>
          <w:szCs w:val="24"/>
        </w:rPr>
      </w:pPr>
      <w:r w:rsidRPr="002E5834">
        <w:rPr>
          <w:b/>
          <w:szCs w:val="24"/>
        </w:rPr>
        <w:t>The proposed development will not result in undue water or air pollution.</w:t>
      </w:r>
      <w:r w:rsidRPr="002E5834">
        <w:rPr>
          <w:b/>
          <w:i/>
          <w:szCs w:val="24"/>
        </w:rPr>
        <w:t xml:space="preserve">  </w:t>
      </w:r>
      <w:r w:rsidRPr="002E5834">
        <w:rPr>
          <w:szCs w:val="24"/>
        </w:rPr>
        <w:t xml:space="preserve">Applicant </w:t>
      </w:r>
      <w:r>
        <w:rPr>
          <w:szCs w:val="24"/>
        </w:rPr>
        <w:t xml:space="preserve">should </w:t>
      </w:r>
      <w:r w:rsidRPr="002E5834">
        <w:rPr>
          <w:szCs w:val="24"/>
        </w:rPr>
        <w:t xml:space="preserve">submit to the Zoning Administrator a state </w:t>
      </w:r>
      <w:r>
        <w:rPr>
          <w:szCs w:val="24"/>
        </w:rPr>
        <w:t>Act 250 permit navigator.</w:t>
      </w:r>
    </w:p>
    <w:p w14:paraId="3E5DFF9A" w14:textId="77777777" w:rsidR="000B175D" w:rsidRPr="002E5834" w:rsidRDefault="000B175D" w:rsidP="000B175D">
      <w:pPr>
        <w:rPr>
          <w:bCs/>
          <w:szCs w:val="24"/>
        </w:rPr>
      </w:pPr>
    </w:p>
    <w:p w14:paraId="37237C08" w14:textId="2D81933E" w:rsidR="000B175D" w:rsidRPr="008439B2" w:rsidRDefault="000B175D" w:rsidP="00993BDD">
      <w:pPr>
        <w:pStyle w:val="ListParagraph"/>
        <w:numPr>
          <w:ilvl w:val="0"/>
          <w:numId w:val="19"/>
        </w:numPr>
        <w:rPr>
          <w:rFonts w:ascii="Times New Roman" w:hAnsi="Times New Roman"/>
          <w:bCs/>
          <w:sz w:val="24"/>
          <w:szCs w:val="24"/>
        </w:rPr>
      </w:pPr>
      <w:r w:rsidRPr="008439B2">
        <w:rPr>
          <w:rFonts w:ascii="Times New Roman" w:hAnsi="Times New Roman"/>
          <w:b/>
          <w:sz w:val="24"/>
          <w:szCs w:val="24"/>
        </w:rPr>
        <w:t>Legal language.</w:t>
      </w:r>
      <w:r w:rsidRPr="008439B2">
        <w:rPr>
          <w:rFonts w:ascii="Times New Roman" w:hAnsi="Times New Roman"/>
          <w:b/>
          <w:i/>
          <w:sz w:val="24"/>
          <w:szCs w:val="24"/>
        </w:rPr>
        <w:t xml:space="preserve"> </w:t>
      </w:r>
      <w:r w:rsidR="008439B2" w:rsidRPr="008439B2">
        <w:rPr>
          <w:rFonts w:ascii="Times New Roman" w:hAnsi="Times New Roman"/>
          <w:sz w:val="24"/>
          <w:szCs w:val="24"/>
        </w:rPr>
        <w:t>Existing deed of subject parcels and a draft of all newly created or revised deeds, covenants, homeowner agreements, tenant association agreements, or other legal documents associated with the proposed subdivision.</w:t>
      </w:r>
    </w:p>
    <w:p w14:paraId="675A0483" w14:textId="77777777" w:rsidR="000B175D" w:rsidRPr="00397999" w:rsidRDefault="000B175D" w:rsidP="000B175D">
      <w:pPr>
        <w:pStyle w:val="ListParagraph"/>
        <w:rPr>
          <w:rFonts w:ascii="Times New Roman" w:hAnsi="Times New Roman"/>
          <w:bCs/>
          <w:sz w:val="24"/>
          <w:szCs w:val="24"/>
        </w:rPr>
      </w:pPr>
    </w:p>
    <w:p w14:paraId="63144F5C" w14:textId="40E8994B" w:rsidR="000B175D" w:rsidRPr="00844F50" w:rsidRDefault="000B175D" w:rsidP="00993BDD">
      <w:pPr>
        <w:pStyle w:val="ListParagraph"/>
        <w:numPr>
          <w:ilvl w:val="0"/>
          <w:numId w:val="19"/>
        </w:numPr>
        <w:rPr>
          <w:szCs w:val="24"/>
        </w:rPr>
      </w:pPr>
      <w:r w:rsidRPr="00844F50">
        <w:rPr>
          <w:rFonts w:ascii="Times New Roman" w:hAnsi="Times New Roman"/>
          <w:b/>
          <w:sz w:val="24"/>
          <w:szCs w:val="24"/>
        </w:rPr>
        <w:t xml:space="preserve">Access permit.  </w:t>
      </w:r>
      <w:r w:rsidR="0010749E">
        <w:rPr>
          <w:rFonts w:ascii="Times New Roman" w:hAnsi="Times New Roman"/>
          <w:bCs/>
          <w:sz w:val="24"/>
          <w:szCs w:val="24"/>
        </w:rPr>
        <w:t xml:space="preserve">A new access is proposed off Ethan Allen Highway with a </w:t>
      </w:r>
      <w:r w:rsidR="00BF081C">
        <w:rPr>
          <w:rFonts w:ascii="Times New Roman" w:hAnsi="Times New Roman"/>
          <w:bCs/>
          <w:sz w:val="24"/>
          <w:szCs w:val="24"/>
        </w:rPr>
        <w:t>24-foot-wide</w:t>
      </w:r>
      <w:r w:rsidR="00D02C3C">
        <w:rPr>
          <w:rFonts w:ascii="Times New Roman" w:hAnsi="Times New Roman"/>
          <w:bCs/>
          <w:sz w:val="24"/>
          <w:szCs w:val="24"/>
        </w:rPr>
        <w:t xml:space="preserve"> </w:t>
      </w:r>
      <w:r w:rsidR="00B10F8C">
        <w:rPr>
          <w:rFonts w:ascii="Times New Roman" w:hAnsi="Times New Roman"/>
          <w:bCs/>
          <w:sz w:val="24"/>
          <w:szCs w:val="24"/>
        </w:rPr>
        <w:t xml:space="preserve">private/ proposed </w:t>
      </w:r>
      <w:r w:rsidR="00D02C3C">
        <w:rPr>
          <w:rFonts w:ascii="Times New Roman" w:hAnsi="Times New Roman"/>
          <w:bCs/>
          <w:sz w:val="24"/>
          <w:szCs w:val="24"/>
        </w:rPr>
        <w:t>public road serving the project. (See attached Overall Plan Sheet #2 and Plan &amp; Profile sheet 7.)</w:t>
      </w:r>
    </w:p>
    <w:p w14:paraId="27C872BA" w14:textId="77777777" w:rsidR="00844F50" w:rsidRPr="00844F50" w:rsidRDefault="00844F50" w:rsidP="00844F50">
      <w:pPr>
        <w:pStyle w:val="ListParagraph"/>
        <w:rPr>
          <w:szCs w:val="24"/>
        </w:rPr>
      </w:pPr>
    </w:p>
    <w:p w14:paraId="1D355896" w14:textId="2A358791" w:rsidR="000B175D" w:rsidRDefault="000B175D" w:rsidP="00993BDD">
      <w:pPr>
        <w:pStyle w:val="ListParagraph"/>
        <w:numPr>
          <w:ilvl w:val="0"/>
          <w:numId w:val="19"/>
        </w:numPr>
        <w:rPr>
          <w:rFonts w:ascii="Times New Roman" w:hAnsi="Times New Roman"/>
          <w:sz w:val="24"/>
          <w:szCs w:val="24"/>
        </w:rPr>
      </w:pPr>
      <w:r w:rsidRPr="00F9248D">
        <w:rPr>
          <w:rFonts w:ascii="Times New Roman" w:hAnsi="Times New Roman"/>
          <w:b/>
          <w:bCs/>
          <w:iCs/>
          <w:sz w:val="24"/>
          <w:szCs w:val="24"/>
        </w:rPr>
        <w:t>State permits.</w:t>
      </w:r>
      <w:r w:rsidRPr="00F9248D">
        <w:rPr>
          <w:rFonts w:ascii="Times New Roman" w:hAnsi="Times New Roman"/>
          <w:sz w:val="24"/>
          <w:szCs w:val="24"/>
        </w:rPr>
        <w:t xml:space="preserve"> </w:t>
      </w:r>
      <w:r w:rsidRPr="00F9248D">
        <w:rPr>
          <w:rFonts w:ascii="Times New Roman" w:hAnsi="Times New Roman"/>
          <w:bCs/>
          <w:iCs/>
          <w:sz w:val="24"/>
          <w:szCs w:val="24"/>
        </w:rPr>
        <w:t>Th</w:t>
      </w:r>
      <w:r w:rsidR="00AB794A">
        <w:rPr>
          <w:rFonts w:ascii="Times New Roman" w:hAnsi="Times New Roman"/>
          <w:bCs/>
          <w:iCs/>
          <w:sz w:val="24"/>
          <w:szCs w:val="24"/>
        </w:rPr>
        <w:t>is project will require the following State permits</w:t>
      </w:r>
      <w:r w:rsidR="003B729A">
        <w:rPr>
          <w:rFonts w:ascii="Times New Roman" w:hAnsi="Times New Roman"/>
          <w:bCs/>
          <w:iCs/>
          <w:sz w:val="24"/>
          <w:szCs w:val="24"/>
        </w:rPr>
        <w:t>: Water and wastewater; Erosion Control; Stormwater; Act 250 and possibly a community water system permit</w:t>
      </w:r>
      <w:r w:rsidR="00457741">
        <w:rPr>
          <w:rFonts w:ascii="Times New Roman" w:hAnsi="Times New Roman"/>
          <w:bCs/>
          <w:iCs/>
          <w:sz w:val="24"/>
          <w:szCs w:val="24"/>
        </w:rPr>
        <w:t xml:space="preserve"> for the well to potentially serve the future senior living building. Th</w:t>
      </w:r>
      <w:r w:rsidRPr="00F9248D">
        <w:rPr>
          <w:rFonts w:ascii="Times New Roman" w:hAnsi="Times New Roman"/>
          <w:bCs/>
          <w:iCs/>
          <w:sz w:val="24"/>
          <w:szCs w:val="24"/>
        </w:rPr>
        <w:t xml:space="preserve">e applicant is responsible for identifying any </w:t>
      </w:r>
      <w:r w:rsidR="005C07AC" w:rsidRPr="00F9248D">
        <w:rPr>
          <w:rFonts w:ascii="Times New Roman" w:hAnsi="Times New Roman"/>
          <w:bCs/>
          <w:iCs/>
          <w:sz w:val="24"/>
          <w:szCs w:val="24"/>
        </w:rPr>
        <w:t>s</w:t>
      </w:r>
      <w:r w:rsidRPr="00F9248D">
        <w:rPr>
          <w:rFonts w:ascii="Times New Roman" w:hAnsi="Times New Roman"/>
          <w:sz w:val="24"/>
          <w:szCs w:val="24"/>
        </w:rPr>
        <w:t xml:space="preserve">tate </w:t>
      </w:r>
      <w:r w:rsidR="00457741">
        <w:rPr>
          <w:rFonts w:ascii="Times New Roman" w:hAnsi="Times New Roman"/>
          <w:sz w:val="24"/>
          <w:szCs w:val="24"/>
        </w:rPr>
        <w:t xml:space="preserve">additional </w:t>
      </w:r>
      <w:r w:rsidRPr="00F9248D">
        <w:rPr>
          <w:rFonts w:ascii="Times New Roman" w:hAnsi="Times New Roman"/>
          <w:sz w:val="24"/>
          <w:szCs w:val="24"/>
        </w:rPr>
        <w:t xml:space="preserve">permits for this proposal. Applicants will need to submit </w:t>
      </w:r>
      <w:r w:rsidRPr="00F9248D">
        <w:rPr>
          <w:rFonts w:ascii="Times New Roman" w:hAnsi="Times New Roman"/>
          <w:sz w:val="24"/>
          <w:szCs w:val="24"/>
        </w:rPr>
        <w:lastRenderedPageBreak/>
        <w:t xml:space="preserve">Permit Navigator Results with their Final Plat application for Act 250 compliance. Copies of all required state permits shall be submitted to the Zoning Administrator upon receipt.  </w:t>
      </w:r>
    </w:p>
    <w:p w14:paraId="5123262B" w14:textId="77777777" w:rsidR="005944D5" w:rsidRPr="005944D5" w:rsidRDefault="005944D5" w:rsidP="005944D5">
      <w:pPr>
        <w:pStyle w:val="ListParagraph"/>
        <w:rPr>
          <w:rFonts w:ascii="Times New Roman" w:hAnsi="Times New Roman"/>
          <w:sz w:val="24"/>
          <w:szCs w:val="24"/>
        </w:rPr>
      </w:pPr>
    </w:p>
    <w:p w14:paraId="5909342A" w14:textId="785074AA" w:rsidR="005944D5" w:rsidRPr="00F9248D" w:rsidRDefault="004C4E1A" w:rsidP="00993BDD">
      <w:pPr>
        <w:pStyle w:val="ListParagraph"/>
        <w:numPr>
          <w:ilvl w:val="0"/>
          <w:numId w:val="19"/>
        </w:numPr>
        <w:rPr>
          <w:rFonts w:ascii="Times New Roman" w:hAnsi="Times New Roman"/>
          <w:sz w:val="24"/>
          <w:szCs w:val="24"/>
        </w:rPr>
      </w:pPr>
      <w:r w:rsidRPr="004C4E1A">
        <w:rPr>
          <w:rFonts w:ascii="Times New Roman" w:hAnsi="Times New Roman"/>
          <w:b/>
          <w:bCs/>
          <w:sz w:val="24"/>
          <w:szCs w:val="24"/>
        </w:rPr>
        <w:t>Wastewater Disposal and Water Supply.</w:t>
      </w:r>
      <w:r>
        <w:rPr>
          <w:rFonts w:ascii="Times New Roman" w:hAnsi="Times New Roman"/>
          <w:sz w:val="24"/>
          <w:szCs w:val="24"/>
        </w:rPr>
        <w:t xml:space="preserve"> The six (6) single</w:t>
      </w:r>
      <w:r w:rsidR="000534FC">
        <w:rPr>
          <w:rFonts w:ascii="Times New Roman" w:hAnsi="Times New Roman"/>
          <w:sz w:val="24"/>
          <w:szCs w:val="24"/>
        </w:rPr>
        <w:t>-family</w:t>
      </w:r>
      <w:r>
        <w:rPr>
          <w:rFonts w:ascii="Times New Roman" w:hAnsi="Times New Roman"/>
          <w:sz w:val="24"/>
          <w:szCs w:val="24"/>
        </w:rPr>
        <w:t xml:space="preserve"> homes</w:t>
      </w:r>
      <w:r w:rsidR="00F40EC4">
        <w:rPr>
          <w:rFonts w:ascii="Times New Roman" w:hAnsi="Times New Roman"/>
          <w:sz w:val="24"/>
          <w:szCs w:val="24"/>
        </w:rPr>
        <w:t xml:space="preserve"> on Lots 8-13 are to be served by individual on-lot sewage </w:t>
      </w:r>
      <w:r w:rsidR="009175AF">
        <w:rPr>
          <w:rFonts w:ascii="Times New Roman" w:hAnsi="Times New Roman"/>
          <w:sz w:val="24"/>
          <w:szCs w:val="24"/>
        </w:rPr>
        <w:t xml:space="preserve">disposal systems. </w:t>
      </w:r>
      <w:r w:rsidR="00E622DC">
        <w:rPr>
          <w:rFonts w:ascii="Times New Roman" w:hAnsi="Times New Roman"/>
          <w:sz w:val="24"/>
          <w:szCs w:val="24"/>
        </w:rPr>
        <w:t xml:space="preserve">All other proposed uses </w:t>
      </w:r>
      <w:r w:rsidR="008105A0">
        <w:rPr>
          <w:rFonts w:ascii="Times New Roman" w:hAnsi="Times New Roman"/>
          <w:sz w:val="24"/>
          <w:szCs w:val="24"/>
        </w:rPr>
        <w:t xml:space="preserve">shall be served by two (2) shared sewage disposal systems </w:t>
      </w:r>
      <w:r w:rsidR="0098249B">
        <w:rPr>
          <w:rFonts w:ascii="Times New Roman" w:hAnsi="Times New Roman"/>
          <w:sz w:val="24"/>
          <w:szCs w:val="24"/>
        </w:rPr>
        <w:t xml:space="preserve">located on common land Lot #14 in the rear of the parcel. See attached site plans, sewage details </w:t>
      </w:r>
      <w:r w:rsidR="00005ADA">
        <w:rPr>
          <w:rFonts w:ascii="Times New Roman" w:hAnsi="Times New Roman"/>
          <w:sz w:val="24"/>
          <w:szCs w:val="24"/>
        </w:rPr>
        <w:t xml:space="preserve">and pump station detail sheets. </w:t>
      </w:r>
    </w:p>
    <w:p w14:paraId="22943601" w14:textId="77777777" w:rsidR="000B175D" w:rsidRPr="00F9248D" w:rsidRDefault="000B175D" w:rsidP="000B175D">
      <w:pPr>
        <w:ind w:left="360"/>
        <w:rPr>
          <w:szCs w:val="24"/>
        </w:rPr>
      </w:pPr>
    </w:p>
    <w:p w14:paraId="3712F932" w14:textId="4D97C57A" w:rsidR="000B175D" w:rsidRPr="00AA7D16" w:rsidRDefault="000B175D" w:rsidP="00993BDD">
      <w:pPr>
        <w:numPr>
          <w:ilvl w:val="0"/>
          <w:numId w:val="19"/>
        </w:numPr>
        <w:rPr>
          <w:bCs/>
          <w:szCs w:val="24"/>
        </w:rPr>
      </w:pPr>
      <w:r w:rsidRPr="00F9248D">
        <w:rPr>
          <w:b/>
          <w:szCs w:val="24"/>
        </w:rPr>
        <w:t xml:space="preserve">Easements. </w:t>
      </w:r>
      <w:r w:rsidR="002946F3" w:rsidRPr="00AA7D16">
        <w:rPr>
          <w:bCs/>
          <w:szCs w:val="24"/>
        </w:rPr>
        <w:t xml:space="preserve">An access easement is to be provided over Lot #3 to the abutting Dollar General </w:t>
      </w:r>
      <w:r w:rsidR="00AA7D16">
        <w:rPr>
          <w:bCs/>
          <w:szCs w:val="24"/>
        </w:rPr>
        <w:t xml:space="preserve">store for future access through the proposed project should it be required by </w:t>
      </w:r>
      <w:proofErr w:type="spellStart"/>
      <w:r w:rsidR="00AA7D16">
        <w:rPr>
          <w:bCs/>
          <w:szCs w:val="24"/>
        </w:rPr>
        <w:t>VTrans</w:t>
      </w:r>
      <w:proofErr w:type="spellEnd"/>
      <w:r w:rsidR="008F009C">
        <w:rPr>
          <w:bCs/>
          <w:szCs w:val="24"/>
        </w:rPr>
        <w:t>. (See Plan Sheet 2 and Survey Plat).</w:t>
      </w:r>
    </w:p>
    <w:p w14:paraId="26AFD9EA" w14:textId="77777777" w:rsidR="005C07AC" w:rsidRPr="005C07AC" w:rsidRDefault="005C07AC" w:rsidP="005C07AC">
      <w:pPr>
        <w:rPr>
          <w:szCs w:val="24"/>
        </w:rPr>
      </w:pPr>
    </w:p>
    <w:p w14:paraId="6DEEC4D5" w14:textId="5EEF4848" w:rsidR="000B175D" w:rsidRPr="002E5834" w:rsidRDefault="000B175D" w:rsidP="00993BDD">
      <w:pPr>
        <w:numPr>
          <w:ilvl w:val="0"/>
          <w:numId w:val="19"/>
        </w:numPr>
        <w:rPr>
          <w:szCs w:val="24"/>
        </w:rPr>
      </w:pPr>
      <w:r w:rsidRPr="002E5834">
        <w:rPr>
          <w:b/>
          <w:szCs w:val="24"/>
        </w:rPr>
        <w:t>Fire protection –</w:t>
      </w:r>
      <w:r w:rsidRPr="002E5834">
        <w:rPr>
          <w:szCs w:val="24"/>
        </w:rPr>
        <w:t xml:space="preserve"> </w:t>
      </w:r>
      <w:r w:rsidRPr="00A73CF3">
        <w:rPr>
          <w:szCs w:val="24"/>
        </w:rPr>
        <w:t>T</w:t>
      </w:r>
      <w:r w:rsidRPr="00A73CF3">
        <w:rPr>
          <w:bCs/>
          <w:szCs w:val="24"/>
        </w:rPr>
        <w:t xml:space="preserve">he Applicant </w:t>
      </w:r>
      <w:r w:rsidR="005C07AC">
        <w:rPr>
          <w:bCs/>
          <w:szCs w:val="24"/>
        </w:rPr>
        <w:t xml:space="preserve">will need to </w:t>
      </w:r>
      <w:r w:rsidRPr="00A73CF3">
        <w:rPr>
          <w:bCs/>
          <w:szCs w:val="24"/>
        </w:rPr>
        <w:t xml:space="preserve">obtain an </w:t>
      </w:r>
      <w:r w:rsidR="005C07AC">
        <w:rPr>
          <w:bCs/>
          <w:szCs w:val="24"/>
        </w:rPr>
        <w:t>A</w:t>
      </w:r>
      <w:r w:rsidRPr="00A73CF3">
        <w:rPr>
          <w:bCs/>
          <w:szCs w:val="24"/>
        </w:rPr>
        <w:t xml:space="preserve">bility to </w:t>
      </w:r>
      <w:r w:rsidR="005C07AC">
        <w:rPr>
          <w:bCs/>
          <w:szCs w:val="24"/>
        </w:rPr>
        <w:t>S</w:t>
      </w:r>
      <w:r w:rsidRPr="00A73CF3">
        <w:rPr>
          <w:bCs/>
          <w:szCs w:val="24"/>
        </w:rPr>
        <w:t xml:space="preserve">erve letter from the </w:t>
      </w:r>
      <w:r w:rsidR="005C07AC">
        <w:rPr>
          <w:bCs/>
          <w:szCs w:val="24"/>
        </w:rPr>
        <w:t xml:space="preserve">Town of Georgia </w:t>
      </w:r>
      <w:r w:rsidRPr="00A73CF3">
        <w:rPr>
          <w:bCs/>
          <w:szCs w:val="24"/>
        </w:rPr>
        <w:t xml:space="preserve">Fire Chief.  </w:t>
      </w:r>
    </w:p>
    <w:p w14:paraId="7C021F21" w14:textId="77777777" w:rsidR="000B175D" w:rsidRPr="002E5834" w:rsidRDefault="000B175D" w:rsidP="000B175D">
      <w:pPr>
        <w:ind w:left="360"/>
        <w:rPr>
          <w:szCs w:val="24"/>
        </w:rPr>
      </w:pPr>
    </w:p>
    <w:p w14:paraId="787129A6" w14:textId="395C4786" w:rsidR="000B175D" w:rsidRPr="00E445C4" w:rsidRDefault="000B175D" w:rsidP="00993BDD">
      <w:pPr>
        <w:numPr>
          <w:ilvl w:val="0"/>
          <w:numId w:val="19"/>
        </w:numPr>
        <w:rPr>
          <w:szCs w:val="24"/>
        </w:rPr>
      </w:pPr>
      <w:r w:rsidRPr="00E445C4">
        <w:rPr>
          <w:b/>
          <w:szCs w:val="24"/>
        </w:rPr>
        <w:t>Financial surety</w:t>
      </w:r>
      <w:r w:rsidRPr="00E445C4">
        <w:rPr>
          <w:szCs w:val="24"/>
        </w:rPr>
        <w:t xml:space="preserve"> – </w:t>
      </w:r>
      <w:r w:rsidR="00434390">
        <w:rPr>
          <w:bCs/>
          <w:szCs w:val="24"/>
        </w:rPr>
        <w:t xml:space="preserve">As determined by the Development Review Board/Town of Georgia Selectboard. </w:t>
      </w:r>
    </w:p>
    <w:p w14:paraId="2857BE77" w14:textId="77777777" w:rsidR="000B175D" w:rsidRPr="002E5834" w:rsidRDefault="000B175D" w:rsidP="000B175D">
      <w:pPr>
        <w:rPr>
          <w:szCs w:val="24"/>
        </w:rPr>
      </w:pPr>
    </w:p>
    <w:p w14:paraId="4932AA21" w14:textId="31AB18BA" w:rsidR="000B175D" w:rsidRPr="002E5834" w:rsidRDefault="000B175D" w:rsidP="00993BDD">
      <w:pPr>
        <w:numPr>
          <w:ilvl w:val="0"/>
          <w:numId w:val="19"/>
        </w:numPr>
        <w:rPr>
          <w:szCs w:val="24"/>
        </w:rPr>
      </w:pPr>
      <w:r w:rsidRPr="002E5834">
        <w:rPr>
          <w:b/>
          <w:szCs w:val="24"/>
        </w:rPr>
        <w:t>Performance Standards -</w:t>
      </w:r>
      <w:r w:rsidRPr="002E5834">
        <w:rPr>
          <w:szCs w:val="24"/>
        </w:rPr>
        <w:t xml:space="preserve"> The use must conform to the Performance Standards in Section </w:t>
      </w:r>
      <w:r>
        <w:rPr>
          <w:szCs w:val="24"/>
        </w:rPr>
        <w:t>3</w:t>
      </w:r>
      <w:r w:rsidRPr="002E5834">
        <w:rPr>
          <w:szCs w:val="24"/>
        </w:rPr>
        <w:t>.6 of the Georgia Development Regulations</w:t>
      </w:r>
      <w:r w:rsidR="003F2EBA">
        <w:rPr>
          <w:szCs w:val="24"/>
        </w:rPr>
        <w:t xml:space="preserve"> (2/27/2023)</w:t>
      </w:r>
      <w:r w:rsidRPr="002E5834">
        <w:rPr>
          <w:szCs w:val="24"/>
        </w:rPr>
        <w:t>.</w:t>
      </w:r>
    </w:p>
    <w:p w14:paraId="37B59818" w14:textId="77777777" w:rsidR="000B175D" w:rsidRPr="002E5834" w:rsidRDefault="000B175D" w:rsidP="000B175D">
      <w:pPr>
        <w:ind w:left="360"/>
        <w:rPr>
          <w:szCs w:val="24"/>
        </w:rPr>
      </w:pPr>
    </w:p>
    <w:p w14:paraId="4C989DF8" w14:textId="228E536C" w:rsidR="000B175D" w:rsidRPr="004E3BCF" w:rsidRDefault="000B175D" w:rsidP="00993BDD">
      <w:pPr>
        <w:pStyle w:val="ListParagraph"/>
        <w:numPr>
          <w:ilvl w:val="0"/>
          <w:numId w:val="19"/>
        </w:numPr>
        <w:rPr>
          <w:rFonts w:ascii="Times New Roman" w:eastAsia="Times New Roman" w:hAnsi="Times New Roman"/>
          <w:sz w:val="24"/>
          <w:szCs w:val="24"/>
        </w:rPr>
      </w:pPr>
      <w:r w:rsidRPr="004E3BCF">
        <w:rPr>
          <w:rFonts w:ascii="Times New Roman" w:eastAsia="Times New Roman" w:hAnsi="Times New Roman"/>
          <w:b/>
          <w:sz w:val="24"/>
          <w:szCs w:val="24"/>
        </w:rPr>
        <w:t>Road Name</w:t>
      </w:r>
      <w:r w:rsidRPr="004E3BCF">
        <w:rPr>
          <w:rFonts w:ascii="Times New Roman" w:eastAsia="Times New Roman" w:hAnsi="Times New Roman"/>
          <w:sz w:val="24"/>
          <w:szCs w:val="24"/>
        </w:rPr>
        <w:t xml:space="preserve">- </w:t>
      </w:r>
      <w:r w:rsidR="00571508" w:rsidRPr="004E3BCF">
        <w:rPr>
          <w:rFonts w:ascii="Times New Roman" w:eastAsia="Times New Roman" w:hAnsi="Times New Roman"/>
          <w:sz w:val="24"/>
          <w:szCs w:val="24"/>
        </w:rPr>
        <w:t>Road name must conform with Town of Georgia regulations as well as</w:t>
      </w:r>
      <w:r w:rsidR="004E3BCF">
        <w:rPr>
          <w:rFonts w:ascii="Times New Roman" w:eastAsia="Times New Roman" w:hAnsi="Times New Roman"/>
          <w:sz w:val="24"/>
          <w:szCs w:val="24"/>
        </w:rPr>
        <w:t xml:space="preserve"> State and</w:t>
      </w:r>
      <w:r w:rsidR="00571508" w:rsidRPr="004E3BCF">
        <w:rPr>
          <w:rFonts w:ascii="Times New Roman" w:eastAsia="Times New Roman" w:hAnsi="Times New Roman"/>
          <w:sz w:val="24"/>
          <w:szCs w:val="24"/>
        </w:rPr>
        <w:t xml:space="preserve"> </w:t>
      </w:r>
      <w:proofErr w:type="spellStart"/>
      <w:r w:rsidR="0040083B" w:rsidRPr="004E3BCF">
        <w:rPr>
          <w:rFonts w:ascii="Times New Roman" w:eastAsia="Times New Roman" w:hAnsi="Times New Roman"/>
          <w:sz w:val="24"/>
          <w:szCs w:val="24"/>
        </w:rPr>
        <w:t>V</w:t>
      </w:r>
      <w:r w:rsidR="00106E6A">
        <w:rPr>
          <w:rFonts w:ascii="Times New Roman" w:eastAsia="Times New Roman" w:hAnsi="Times New Roman"/>
          <w:sz w:val="24"/>
          <w:szCs w:val="24"/>
        </w:rPr>
        <w:t>T</w:t>
      </w:r>
      <w:r w:rsidR="0040083B" w:rsidRPr="004E3BCF">
        <w:rPr>
          <w:rFonts w:ascii="Times New Roman" w:eastAsia="Times New Roman" w:hAnsi="Times New Roman"/>
          <w:sz w:val="24"/>
          <w:szCs w:val="24"/>
        </w:rPr>
        <w:t>rans</w:t>
      </w:r>
      <w:proofErr w:type="spellEnd"/>
      <w:r w:rsidR="004E3BCF">
        <w:rPr>
          <w:rFonts w:ascii="Times New Roman" w:eastAsia="Times New Roman" w:hAnsi="Times New Roman"/>
          <w:sz w:val="24"/>
          <w:szCs w:val="24"/>
        </w:rPr>
        <w:t xml:space="preserve"> </w:t>
      </w:r>
      <w:r w:rsidR="005733AD" w:rsidRPr="004E3BCF">
        <w:rPr>
          <w:rFonts w:ascii="Times New Roman" w:eastAsia="Times New Roman" w:hAnsi="Times New Roman"/>
          <w:sz w:val="24"/>
          <w:szCs w:val="24"/>
        </w:rPr>
        <w:t>standards.</w:t>
      </w:r>
      <w:r w:rsidR="00106E6A">
        <w:rPr>
          <w:rFonts w:ascii="Times New Roman" w:eastAsia="Times New Roman" w:hAnsi="Times New Roman"/>
          <w:sz w:val="24"/>
          <w:szCs w:val="24"/>
        </w:rPr>
        <w:t xml:space="preserve"> </w:t>
      </w:r>
    </w:p>
    <w:p w14:paraId="15F1175A" w14:textId="77777777" w:rsidR="000B175D" w:rsidRPr="00DD6BAF" w:rsidRDefault="000B175D" w:rsidP="000B175D">
      <w:pPr>
        <w:rPr>
          <w:szCs w:val="24"/>
        </w:rPr>
      </w:pPr>
    </w:p>
    <w:p w14:paraId="5D198C85" w14:textId="28128CD1" w:rsidR="000B175D" w:rsidRDefault="000B175D" w:rsidP="00993BDD">
      <w:pPr>
        <w:pStyle w:val="ListParagraph"/>
        <w:numPr>
          <w:ilvl w:val="0"/>
          <w:numId w:val="19"/>
        </w:numPr>
        <w:rPr>
          <w:rFonts w:ascii="Times New Roman" w:eastAsia="Times New Roman" w:hAnsi="Times New Roman"/>
          <w:sz w:val="24"/>
          <w:szCs w:val="24"/>
        </w:rPr>
      </w:pPr>
      <w:r w:rsidRPr="00921ED7">
        <w:rPr>
          <w:rFonts w:ascii="Times New Roman" w:eastAsia="Times New Roman" w:hAnsi="Times New Roman"/>
          <w:b/>
          <w:bCs/>
          <w:sz w:val="24"/>
          <w:szCs w:val="24"/>
        </w:rPr>
        <w:t xml:space="preserve">Driveway Standards – </w:t>
      </w:r>
      <w:r w:rsidR="00D52270">
        <w:rPr>
          <w:rFonts w:ascii="Times New Roman" w:eastAsia="Times New Roman" w:hAnsi="Times New Roman"/>
          <w:sz w:val="24"/>
          <w:szCs w:val="24"/>
        </w:rPr>
        <w:t>All d</w:t>
      </w:r>
      <w:r>
        <w:rPr>
          <w:rFonts w:ascii="Times New Roman" w:eastAsia="Times New Roman" w:hAnsi="Times New Roman"/>
          <w:sz w:val="24"/>
          <w:szCs w:val="24"/>
        </w:rPr>
        <w:t>riveway</w:t>
      </w:r>
      <w:r w:rsidR="00D52270">
        <w:rPr>
          <w:rFonts w:ascii="Times New Roman" w:eastAsia="Times New Roman" w:hAnsi="Times New Roman"/>
          <w:sz w:val="24"/>
          <w:szCs w:val="24"/>
        </w:rPr>
        <w:t>s</w:t>
      </w:r>
      <w:r>
        <w:rPr>
          <w:rFonts w:ascii="Times New Roman" w:eastAsia="Times New Roman" w:hAnsi="Times New Roman"/>
          <w:sz w:val="24"/>
          <w:szCs w:val="24"/>
        </w:rPr>
        <w:t xml:space="preserve"> must conform with Town of Georgia Private Road and Driveway Standards</w:t>
      </w:r>
      <w:r w:rsidR="00D52270">
        <w:rPr>
          <w:rFonts w:ascii="Times New Roman" w:eastAsia="Times New Roman" w:hAnsi="Times New Roman"/>
          <w:sz w:val="24"/>
          <w:szCs w:val="24"/>
        </w:rPr>
        <w:t xml:space="preserve"> and </w:t>
      </w:r>
      <w:proofErr w:type="spellStart"/>
      <w:r w:rsidR="00AE5A5A">
        <w:rPr>
          <w:rFonts w:ascii="Times New Roman" w:eastAsia="Times New Roman" w:hAnsi="Times New Roman"/>
          <w:sz w:val="24"/>
          <w:szCs w:val="24"/>
        </w:rPr>
        <w:t>VTrans</w:t>
      </w:r>
      <w:proofErr w:type="spellEnd"/>
      <w:r w:rsidR="00AE5A5A">
        <w:rPr>
          <w:rFonts w:ascii="Times New Roman" w:eastAsia="Times New Roman" w:hAnsi="Times New Roman"/>
          <w:sz w:val="24"/>
          <w:szCs w:val="24"/>
        </w:rPr>
        <w:t xml:space="preserve"> </w:t>
      </w:r>
      <w:r w:rsidR="00571508">
        <w:rPr>
          <w:rFonts w:ascii="Times New Roman" w:eastAsia="Times New Roman" w:hAnsi="Times New Roman"/>
          <w:sz w:val="24"/>
          <w:szCs w:val="24"/>
        </w:rPr>
        <w:t xml:space="preserve">B-71A </w:t>
      </w:r>
      <w:r w:rsidR="006137A6">
        <w:rPr>
          <w:rFonts w:ascii="Times New Roman" w:eastAsia="Times New Roman" w:hAnsi="Times New Roman"/>
          <w:sz w:val="24"/>
          <w:szCs w:val="24"/>
        </w:rPr>
        <w:t xml:space="preserve">residential and B-71B commercial </w:t>
      </w:r>
      <w:r w:rsidR="00571508">
        <w:rPr>
          <w:rFonts w:ascii="Times New Roman" w:eastAsia="Times New Roman" w:hAnsi="Times New Roman"/>
          <w:sz w:val="24"/>
          <w:szCs w:val="24"/>
        </w:rPr>
        <w:t>standards</w:t>
      </w:r>
      <w:r>
        <w:rPr>
          <w:rFonts w:ascii="Times New Roman" w:eastAsia="Times New Roman" w:hAnsi="Times New Roman"/>
          <w:sz w:val="24"/>
          <w:szCs w:val="24"/>
        </w:rPr>
        <w:t xml:space="preserve">. </w:t>
      </w:r>
      <w:r w:rsidRPr="00DD6BAF">
        <w:rPr>
          <w:rFonts w:ascii="Times New Roman" w:eastAsia="Times New Roman" w:hAnsi="Times New Roman"/>
          <w:sz w:val="24"/>
          <w:szCs w:val="24"/>
        </w:rPr>
        <w:t xml:space="preserve"> </w:t>
      </w:r>
    </w:p>
    <w:p w14:paraId="3830A654" w14:textId="77777777" w:rsidR="000B175D" w:rsidRPr="00921ED7" w:rsidRDefault="000B175D" w:rsidP="000B175D">
      <w:pPr>
        <w:pStyle w:val="ListParagraph"/>
        <w:ind w:left="-90"/>
        <w:rPr>
          <w:szCs w:val="24"/>
        </w:rPr>
      </w:pPr>
      <w:r w:rsidRPr="00921ED7">
        <w:rPr>
          <w:szCs w:val="24"/>
        </w:rPr>
        <w:t xml:space="preserve"> </w:t>
      </w:r>
    </w:p>
    <w:p w14:paraId="248AC055" w14:textId="77777777" w:rsidR="00EF09FE" w:rsidRDefault="00EF09FE" w:rsidP="000B175D">
      <w:pPr>
        <w:ind w:left="-90"/>
        <w:jc w:val="center"/>
        <w:rPr>
          <w:b/>
          <w:szCs w:val="24"/>
        </w:rPr>
      </w:pPr>
    </w:p>
    <w:p w14:paraId="3D69C074" w14:textId="457B4173" w:rsidR="000B175D" w:rsidRPr="002E5834" w:rsidRDefault="000B175D" w:rsidP="000B175D">
      <w:pPr>
        <w:ind w:left="-90"/>
        <w:jc w:val="center"/>
        <w:rPr>
          <w:b/>
          <w:szCs w:val="24"/>
        </w:rPr>
      </w:pPr>
      <w:r w:rsidRPr="002E5834">
        <w:rPr>
          <w:b/>
          <w:szCs w:val="24"/>
        </w:rPr>
        <w:t>ARTICLE 7 PLANNING and DESIGN STANDARDS:</w:t>
      </w:r>
    </w:p>
    <w:p w14:paraId="1D08F71D" w14:textId="77777777" w:rsidR="000B175D" w:rsidRPr="002E5834" w:rsidRDefault="000B175D" w:rsidP="000B175D">
      <w:pPr>
        <w:ind w:left="-90"/>
        <w:rPr>
          <w:b/>
          <w:szCs w:val="24"/>
        </w:rPr>
      </w:pPr>
    </w:p>
    <w:p w14:paraId="7BFCC642" w14:textId="77777777" w:rsidR="000B175D" w:rsidRDefault="000B175D" w:rsidP="000B175D">
      <w:pPr>
        <w:rPr>
          <w:szCs w:val="24"/>
        </w:rPr>
      </w:pPr>
      <w:r w:rsidRPr="002E5834">
        <w:rPr>
          <w:b/>
          <w:szCs w:val="24"/>
        </w:rPr>
        <w:t xml:space="preserve">Section 7.1 Energy Efficient Design – </w:t>
      </w:r>
      <w:r>
        <w:rPr>
          <w:szCs w:val="24"/>
        </w:rPr>
        <w:t xml:space="preserve">Developments are encouraged to incorporate energy-efficient siding of buildings. </w:t>
      </w:r>
      <w:r w:rsidRPr="002E5834">
        <w:rPr>
          <w:szCs w:val="24"/>
        </w:rPr>
        <w:t xml:space="preserve">   </w:t>
      </w:r>
    </w:p>
    <w:p w14:paraId="2B4ED10E" w14:textId="77777777" w:rsidR="000B175D" w:rsidRPr="002E5834" w:rsidRDefault="000B175D" w:rsidP="000B175D">
      <w:pPr>
        <w:rPr>
          <w:b/>
          <w:szCs w:val="24"/>
        </w:rPr>
      </w:pPr>
    </w:p>
    <w:p w14:paraId="09B6E254" w14:textId="7982F6B2" w:rsidR="000B175D" w:rsidRDefault="000B175D" w:rsidP="000B175D">
      <w:pPr>
        <w:rPr>
          <w:szCs w:val="24"/>
        </w:rPr>
      </w:pPr>
      <w:r w:rsidRPr="002E5834">
        <w:rPr>
          <w:b/>
          <w:szCs w:val="24"/>
        </w:rPr>
        <w:t>Section 7.2 Farm and Forestland Preservation –</w:t>
      </w:r>
      <w:r w:rsidRPr="002E5834">
        <w:rPr>
          <w:szCs w:val="24"/>
        </w:rPr>
        <w:t xml:space="preserve"> </w:t>
      </w:r>
      <w:r w:rsidR="00523575">
        <w:rPr>
          <w:szCs w:val="24"/>
        </w:rPr>
        <w:t xml:space="preserve">Not Applicable. </w:t>
      </w:r>
    </w:p>
    <w:p w14:paraId="481554A2" w14:textId="77777777" w:rsidR="000B175D" w:rsidRPr="002E5834" w:rsidRDefault="000B175D" w:rsidP="000B175D">
      <w:pPr>
        <w:rPr>
          <w:b/>
          <w:szCs w:val="24"/>
        </w:rPr>
      </w:pPr>
    </w:p>
    <w:p w14:paraId="755C9374" w14:textId="537C4EC7" w:rsidR="000B175D" w:rsidRPr="004F31CB" w:rsidRDefault="000B175D" w:rsidP="000B175D">
      <w:pPr>
        <w:rPr>
          <w:bCs/>
          <w:szCs w:val="24"/>
        </w:rPr>
      </w:pPr>
      <w:r w:rsidRPr="002E5834">
        <w:rPr>
          <w:b/>
          <w:szCs w:val="24"/>
        </w:rPr>
        <w:t xml:space="preserve">Section 7.3 Site Design – </w:t>
      </w:r>
      <w:r w:rsidR="004F31CB">
        <w:rPr>
          <w:bCs/>
          <w:szCs w:val="24"/>
        </w:rPr>
        <w:t xml:space="preserve">Lots 1 and 3 will contain 6,000 </w:t>
      </w:r>
      <w:r w:rsidR="004657D4">
        <w:rPr>
          <w:bCs/>
          <w:szCs w:val="24"/>
        </w:rPr>
        <w:t>square</w:t>
      </w:r>
      <w:r w:rsidR="004F31CB">
        <w:rPr>
          <w:bCs/>
          <w:szCs w:val="24"/>
        </w:rPr>
        <w:t xml:space="preserve"> feet</w:t>
      </w:r>
      <w:r w:rsidR="004657D4">
        <w:rPr>
          <w:bCs/>
          <w:szCs w:val="24"/>
        </w:rPr>
        <w:t xml:space="preserve"> mixed use buildings. Lot 2, 4 and 7 will contain 5-plex buildings with footprints of approximately 4,850 square feet. The six (6) </w:t>
      </w:r>
      <w:r w:rsidR="009E7739">
        <w:rPr>
          <w:bCs/>
          <w:szCs w:val="24"/>
        </w:rPr>
        <w:t xml:space="preserve">single-family homes will have footprints of roughly 1,920 square feet. </w:t>
      </w:r>
    </w:p>
    <w:p w14:paraId="7B91C9B7" w14:textId="77777777" w:rsidR="000B175D" w:rsidRPr="002E5834" w:rsidRDefault="000B175D" w:rsidP="000B175D">
      <w:pPr>
        <w:ind w:left="-90"/>
        <w:rPr>
          <w:szCs w:val="24"/>
        </w:rPr>
      </w:pPr>
    </w:p>
    <w:p w14:paraId="22F465FF" w14:textId="48DC049A" w:rsidR="000B175D" w:rsidRPr="006A0132" w:rsidRDefault="000B175D" w:rsidP="000B175D">
      <w:pPr>
        <w:rPr>
          <w:bCs/>
          <w:szCs w:val="24"/>
        </w:rPr>
      </w:pPr>
      <w:r w:rsidRPr="002E5834">
        <w:rPr>
          <w:b/>
          <w:szCs w:val="24"/>
        </w:rPr>
        <w:t>Section 7.4 Exterior Storage of Materials or Equipment –</w:t>
      </w:r>
      <w:r w:rsidR="00D3077E">
        <w:rPr>
          <w:b/>
          <w:szCs w:val="24"/>
        </w:rPr>
        <w:t xml:space="preserve"> </w:t>
      </w:r>
      <w:r w:rsidR="006A0132">
        <w:rPr>
          <w:bCs/>
          <w:szCs w:val="24"/>
        </w:rPr>
        <w:t xml:space="preserve">Not Applicable. </w:t>
      </w:r>
    </w:p>
    <w:p w14:paraId="14F9AC80" w14:textId="77777777" w:rsidR="000B175D" w:rsidRPr="002E5834" w:rsidRDefault="000B175D" w:rsidP="000B175D">
      <w:pPr>
        <w:rPr>
          <w:szCs w:val="24"/>
        </w:rPr>
      </w:pPr>
    </w:p>
    <w:p w14:paraId="495B5B34" w14:textId="53655C43" w:rsidR="000B175D" w:rsidRPr="002E5834" w:rsidRDefault="000B175D" w:rsidP="000B175D">
      <w:pPr>
        <w:rPr>
          <w:szCs w:val="24"/>
        </w:rPr>
      </w:pPr>
      <w:r w:rsidRPr="002E5834">
        <w:rPr>
          <w:b/>
          <w:szCs w:val="24"/>
        </w:rPr>
        <w:t xml:space="preserve">Section 7.5 Landscaping and Screening </w:t>
      </w:r>
      <w:r>
        <w:rPr>
          <w:b/>
          <w:szCs w:val="24"/>
        </w:rPr>
        <w:t>–</w:t>
      </w:r>
      <w:r w:rsidRPr="002E5834">
        <w:rPr>
          <w:b/>
          <w:szCs w:val="24"/>
        </w:rPr>
        <w:t xml:space="preserve"> </w:t>
      </w:r>
      <w:r w:rsidR="005733AD">
        <w:rPr>
          <w:bCs/>
          <w:szCs w:val="24"/>
        </w:rPr>
        <w:t xml:space="preserve">Street trees </w:t>
      </w:r>
      <w:r w:rsidR="00A24C48">
        <w:rPr>
          <w:bCs/>
          <w:szCs w:val="24"/>
        </w:rPr>
        <w:t xml:space="preserve">are proposed along both sides of the public </w:t>
      </w:r>
      <w:r w:rsidR="00FE7426">
        <w:rPr>
          <w:bCs/>
          <w:szCs w:val="24"/>
        </w:rPr>
        <w:t xml:space="preserve">road with spacing of 40 feet on center. Landscaping shrubs are proposed around the 5-plex </w:t>
      </w:r>
      <w:r w:rsidR="00387B3D">
        <w:rPr>
          <w:bCs/>
          <w:szCs w:val="24"/>
        </w:rPr>
        <w:t>units. A row of cedars is proposed along the s</w:t>
      </w:r>
      <w:r w:rsidR="00225F56">
        <w:rPr>
          <w:bCs/>
          <w:szCs w:val="24"/>
        </w:rPr>
        <w:t xml:space="preserve">outhern </w:t>
      </w:r>
      <w:r w:rsidR="00B86548">
        <w:rPr>
          <w:bCs/>
          <w:szCs w:val="24"/>
        </w:rPr>
        <w:t>border</w:t>
      </w:r>
      <w:r w:rsidR="00225F56">
        <w:rPr>
          <w:bCs/>
          <w:szCs w:val="24"/>
        </w:rPr>
        <w:t xml:space="preserve"> </w:t>
      </w:r>
      <w:r w:rsidR="00C70011">
        <w:rPr>
          <w:bCs/>
          <w:szCs w:val="24"/>
        </w:rPr>
        <w:t xml:space="preserve">of the project to provide screening for abutting homes. See landscaping plan </w:t>
      </w:r>
      <w:r w:rsidR="00B86548">
        <w:rPr>
          <w:bCs/>
          <w:szCs w:val="24"/>
        </w:rPr>
        <w:t xml:space="preserve">sheet 8. </w:t>
      </w:r>
    </w:p>
    <w:p w14:paraId="50C6B647" w14:textId="77777777" w:rsidR="000B175D" w:rsidRPr="002E5834" w:rsidRDefault="000B175D" w:rsidP="000B175D">
      <w:pPr>
        <w:rPr>
          <w:b/>
          <w:szCs w:val="24"/>
        </w:rPr>
      </w:pPr>
    </w:p>
    <w:p w14:paraId="724B9A35" w14:textId="0721876D" w:rsidR="000B175D" w:rsidRPr="002E5834" w:rsidRDefault="000B175D" w:rsidP="000B175D">
      <w:pPr>
        <w:rPr>
          <w:szCs w:val="24"/>
        </w:rPr>
      </w:pPr>
      <w:r w:rsidRPr="002E5834">
        <w:rPr>
          <w:b/>
          <w:szCs w:val="24"/>
        </w:rPr>
        <w:t xml:space="preserve">Section 7.6 Outdoor Lighting </w:t>
      </w:r>
      <w:r>
        <w:rPr>
          <w:b/>
          <w:szCs w:val="24"/>
        </w:rPr>
        <w:t>–</w:t>
      </w:r>
      <w:r w:rsidRPr="002E5834">
        <w:rPr>
          <w:b/>
          <w:szCs w:val="24"/>
        </w:rPr>
        <w:t xml:space="preserve"> </w:t>
      </w:r>
      <w:r w:rsidR="00B86548">
        <w:rPr>
          <w:bCs/>
          <w:szCs w:val="24"/>
        </w:rPr>
        <w:t xml:space="preserve">Five (5) pole mounted </w:t>
      </w:r>
      <w:r w:rsidR="005B2633">
        <w:rPr>
          <w:bCs/>
          <w:szCs w:val="24"/>
        </w:rPr>
        <w:t>streetlights</w:t>
      </w:r>
      <w:r w:rsidR="005E2116">
        <w:rPr>
          <w:bCs/>
          <w:szCs w:val="24"/>
        </w:rPr>
        <w:t xml:space="preserve"> are proposed along the public road. See Overall Plan sheet 2 and Lighting Plan sheet 9. </w:t>
      </w:r>
      <w:r w:rsidR="003769FD">
        <w:t xml:space="preserve">Exterior lighting shall be </w:t>
      </w:r>
      <w:r w:rsidR="003769FD">
        <w:lastRenderedPageBreak/>
        <w:t xml:space="preserve">avoided except as required for safe facility operation, and shall incorporate energy-efficient, shielded light fixtures that are cast downward to minimize light trespass, </w:t>
      </w:r>
      <w:proofErr w:type="gramStart"/>
      <w:r w:rsidR="003769FD">
        <w:t>glare</w:t>
      </w:r>
      <w:proofErr w:type="gramEnd"/>
      <w:r w:rsidR="003769FD">
        <w:t xml:space="preserve"> and sky glow to the maximum extent feasible.</w:t>
      </w:r>
    </w:p>
    <w:p w14:paraId="7DBC7D38" w14:textId="77777777" w:rsidR="000B175D" w:rsidRPr="002E5834" w:rsidRDefault="000B175D" w:rsidP="000B175D">
      <w:pPr>
        <w:ind w:left="-90"/>
        <w:rPr>
          <w:szCs w:val="24"/>
        </w:rPr>
      </w:pPr>
    </w:p>
    <w:p w14:paraId="431CC1C8" w14:textId="089233ED" w:rsidR="000B175D" w:rsidRPr="002E5834" w:rsidRDefault="000B175D" w:rsidP="000B175D">
      <w:pPr>
        <w:rPr>
          <w:szCs w:val="24"/>
        </w:rPr>
      </w:pPr>
      <w:r w:rsidRPr="002E5834">
        <w:rPr>
          <w:b/>
          <w:szCs w:val="24"/>
        </w:rPr>
        <w:t xml:space="preserve">Section 7.7 Vehicular Circulation – </w:t>
      </w:r>
      <w:r>
        <w:rPr>
          <w:szCs w:val="24"/>
        </w:rPr>
        <w:t>Lots will be accessed by use of</w:t>
      </w:r>
      <w:r w:rsidR="003A327C">
        <w:rPr>
          <w:szCs w:val="24"/>
        </w:rPr>
        <w:t xml:space="preserve"> private/</w:t>
      </w:r>
      <w:r>
        <w:rPr>
          <w:szCs w:val="24"/>
        </w:rPr>
        <w:t xml:space="preserve"> proposed p</w:t>
      </w:r>
      <w:r w:rsidR="00574CE2">
        <w:rPr>
          <w:szCs w:val="24"/>
        </w:rPr>
        <w:t>ublic</w:t>
      </w:r>
      <w:r>
        <w:rPr>
          <w:szCs w:val="24"/>
        </w:rPr>
        <w:t xml:space="preserve"> road</w:t>
      </w:r>
      <w:r w:rsidR="00946B5F">
        <w:rPr>
          <w:szCs w:val="24"/>
        </w:rPr>
        <w:t>.</w:t>
      </w:r>
      <w:r>
        <w:rPr>
          <w:szCs w:val="24"/>
        </w:rPr>
        <w:t xml:space="preserve"> </w:t>
      </w:r>
    </w:p>
    <w:p w14:paraId="4142F9FC" w14:textId="77777777" w:rsidR="000B175D" w:rsidRPr="002E5834" w:rsidRDefault="000B175D" w:rsidP="000B175D">
      <w:pPr>
        <w:ind w:left="-90"/>
        <w:rPr>
          <w:szCs w:val="24"/>
        </w:rPr>
      </w:pPr>
      <w:r w:rsidRPr="002E5834">
        <w:rPr>
          <w:szCs w:val="24"/>
        </w:rPr>
        <w:t xml:space="preserve"> </w:t>
      </w:r>
    </w:p>
    <w:p w14:paraId="417D1AB4" w14:textId="56977D8E" w:rsidR="000B175D" w:rsidRDefault="000B175D" w:rsidP="000B175D">
      <w:pPr>
        <w:rPr>
          <w:szCs w:val="24"/>
        </w:rPr>
      </w:pPr>
      <w:r w:rsidRPr="002E5834">
        <w:rPr>
          <w:b/>
          <w:szCs w:val="24"/>
        </w:rPr>
        <w:t>Section 7.8 Pedestrian Accessibility –</w:t>
      </w:r>
      <w:r w:rsidRPr="002E5834">
        <w:rPr>
          <w:szCs w:val="24"/>
        </w:rPr>
        <w:t xml:space="preserve"> </w:t>
      </w:r>
      <w:r>
        <w:rPr>
          <w:szCs w:val="24"/>
        </w:rPr>
        <w:t>Sidewalks</w:t>
      </w:r>
      <w:r w:rsidR="0038612B">
        <w:rPr>
          <w:szCs w:val="24"/>
        </w:rPr>
        <w:t xml:space="preserve"> will be available on both sides of the proposed public road, with sidewalks on one side of the road only </w:t>
      </w:r>
      <w:r w:rsidR="005F7168">
        <w:rPr>
          <w:szCs w:val="24"/>
        </w:rPr>
        <w:t xml:space="preserve">along Lots 7-13. </w:t>
      </w:r>
    </w:p>
    <w:p w14:paraId="0BA6A147" w14:textId="77777777" w:rsidR="00204B08" w:rsidRDefault="00204B08" w:rsidP="000B175D">
      <w:pPr>
        <w:rPr>
          <w:szCs w:val="24"/>
        </w:rPr>
      </w:pPr>
    </w:p>
    <w:p w14:paraId="11327850" w14:textId="77777777" w:rsidR="005003C1" w:rsidRDefault="0020255A" w:rsidP="000B175D">
      <w:pPr>
        <w:rPr>
          <w:i/>
          <w:iCs/>
        </w:rPr>
      </w:pPr>
      <w:r w:rsidRPr="0006287C">
        <w:rPr>
          <w:u w:val="single"/>
        </w:rPr>
        <w:t>Section 7.8 (B)</w:t>
      </w:r>
      <w:r w:rsidR="00513316">
        <w:rPr>
          <w:u w:val="single"/>
        </w:rPr>
        <w:t>(4)</w:t>
      </w:r>
      <w:r w:rsidRPr="0006287C">
        <w:rPr>
          <w:u w:val="single"/>
        </w:rPr>
        <w:t xml:space="preserve"> </w:t>
      </w:r>
      <w:r w:rsidR="00522411">
        <w:rPr>
          <w:i/>
          <w:iCs/>
          <w:u w:val="single"/>
        </w:rPr>
        <w:t>Design Standards and Maintenance</w:t>
      </w:r>
      <w:r w:rsidRPr="0006287C">
        <w:rPr>
          <w:i/>
          <w:iCs/>
          <w:u w:val="single"/>
        </w:rPr>
        <w:t xml:space="preserve"> </w:t>
      </w:r>
      <w:r>
        <w:t>(Town of Georgia Development Regulations 2/27/2023)</w:t>
      </w:r>
      <w:r w:rsidR="00522411">
        <w:t xml:space="preserve"> </w:t>
      </w:r>
      <w:r w:rsidR="00C94DED" w:rsidRPr="005003C1">
        <w:rPr>
          <w:i/>
          <w:iCs/>
        </w:rPr>
        <w:t xml:space="preserve">All sidewalks and pedestrian infrastructure shall be designed, constructed, and maintained according to the Town of Georgia, VT Sidewalk </w:t>
      </w:r>
      <w:proofErr w:type="gramStart"/>
      <w:r w:rsidR="00C94DED" w:rsidRPr="005003C1">
        <w:rPr>
          <w:i/>
          <w:iCs/>
        </w:rPr>
        <w:t>Ordinance</w:t>
      </w:r>
      <w:proofErr w:type="gramEnd"/>
      <w:r w:rsidR="00C94DED" w:rsidRPr="005003C1">
        <w:rPr>
          <w:i/>
          <w:iCs/>
        </w:rPr>
        <w:t xml:space="preserve"> and the following standards: </w:t>
      </w:r>
    </w:p>
    <w:p w14:paraId="6A1554EC" w14:textId="77777777" w:rsidR="005003C1" w:rsidRDefault="00C94DED" w:rsidP="000B175D">
      <w:pPr>
        <w:rPr>
          <w:i/>
          <w:iCs/>
        </w:rPr>
      </w:pPr>
      <w:r w:rsidRPr="005003C1">
        <w:rPr>
          <w:i/>
          <w:iCs/>
        </w:rPr>
        <w:t xml:space="preserve">a. Materials. Sidewalks shall be concrete and shall meet all applicable requirements of the Americans with Disabilities (ADA) standards. Base material, surface crowning, surface drainage, embankments, ditching, culverts, and erosion control shall conform to the Vermont Agency of Transportation’s A-76 standard. </w:t>
      </w:r>
    </w:p>
    <w:p w14:paraId="6E689D1A" w14:textId="77777777" w:rsidR="005003C1" w:rsidRDefault="00C94DED" w:rsidP="000B175D">
      <w:pPr>
        <w:rPr>
          <w:i/>
          <w:iCs/>
        </w:rPr>
      </w:pPr>
      <w:r w:rsidRPr="005003C1">
        <w:rPr>
          <w:i/>
          <w:iCs/>
        </w:rPr>
        <w:t xml:space="preserve">b. Width. Sidewalks shall be at least 5 feet wide. However, on private roads located outside the South Village Core District, sidewalks shall only be required to be 4 feet wide. </w:t>
      </w:r>
    </w:p>
    <w:p w14:paraId="5B5433E6" w14:textId="4857E13C" w:rsidR="005003C1" w:rsidRDefault="00C94DED" w:rsidP="000B175D">
      <w:pPr>
        <w:rPr>
          <w:i/>
          <w:iCs/>
        </w:rPr>
      </w:pPr>
      <w:r w:rsidRPr="005003C1">
        <w:rPr>
          <w:i/>
          <w:iCs/>
        </w:rPr>
        <w:t xml:space="preserve">c. Buffer or Curbing. Sidewalks shall be separated from adjacent roads or parking areas by a landscaped buffer, curbing, change in elevation, change in surface material and/or crosswalk or surface markings. </w:t>
      </w:r>
    </w:p>
    <w:p w14:paraId="3446E011" w14:textId="4F67C743" w:rsidR="00204B08" w:rsidRPr="005003C1" w:rsidRDefault="00C94DED" w:rsidP="000B175D">
      <w:pPr>
        <w:rPr>
          <w:i/>
          <w:iCs/>
        </w:rPr>
      </w:pPr>
      <w:r w:rsidRPr="005003C1">
        <w:rPr>
          <w:i/>
          <w:iCs/>
        </w:rPr>
        <w:t xml:space="preserve">d. Driveway Crossing. Existing sidewalks, and sidewalks that will be installed as part of the proposed development, must meet the following standards: </w:t>
      </w:r>
      <w:proofErr w:type="spellStart"/>
      <w:r w:rsidRPr="005003C1">
        <w:rPr>
          <w:i/>
          <w:iCs/>
        </w:rPr>
        <w:t>i</w:t>
      </w:r>
      <w:proofErr w:type="spellEnd"/>
      <w:r w:rsidRPr="005003C1">
        <w:rPr>
          <w:i/>
          <w:iCs/>
        </w:rPr>
        <w:t>. The sidewalk shall continue across driveways and shall be constructed to a minimum depth of 8 inches across the driveway; OR ii. The sidewalks shall be marked with proper crosswalk markings. iii. If the installation of a driveway requires disrupting or damaging an existing sidewalk, the applicant shall be responsible for restoring or replacing the sidewalk in conformance with this standard.</w:t>
      </w:r>
    </w:p>
    <w:p w14:paraId="77764347" w14:textId="77777777" w:rsidR="000B175D" w:rsidRPr="002E5834" w:rsidRDefault="000B175D" w:rsidP="000B175D">
      <w:pPr>
        <w:rPr>
          <w:szCs w:val="24"/>
        </w:rPr>
      </w:pPr>
    </w:p>
    <w:p w14:paraId="0EFFFD79" w14:textId="076CE9FB" w:rsidR="000B175D" w:rsidRPr="002E5834" w:rsidRDefault="000B175D" w:rsidP="000B175D">
      <w:pPr>
        <w:rPr>
          <w:b/>
          <w:szCs w:val="24"/>
        </w:rPr>
      </w:pPr>
      <w:r w:rsidRPr="002E5834">
        <w:rPr>
          <w:b/>
          <w:szCs w:val="24"/>
        </w:rPr>
        <w:t>Section 7.9 Parking, Traffic Access, and Circulation –</w:t>
      </w:r>
      <w:r w:rsidRPr="002E5834">
        <w:rPr>
          <w:szCs w:val="24"/>
        </w:rPr>
        <w:t xml:space="preserve"> </w:t>
      </w:r>
      <w:r w:rsidR="00CA7721">
        <w:rPr>
          <w:szCs w:val="24"/>
        </w:rPr>
        <w:t>There are five (5) separate parking areas serving the 5-plex buildings</w:t>
      </w:r>
      <w:r w:rsidR="00F43BC0">
        <w:rPr>
          <w:szCs w:val="24"/>
        </w:rPr>
        <w:t xml:space="preserve"> and/or mixed-use buildings. Each parking area has ten (10) </w:t>
      </w:r>
      <w:r w:rsidR="00944037">
        <w:rPr>
          <w:szCs w:val="24"/>
        </w:rPr>
        <w:t xml:space="preserve">parking spaces except the parking area behind the mixed-use building on </w:t>
      </w:r>
      <w:r w:rsidR="00522895">
        <w:rPr>
          <w:szCs w:val="24"/>
        </w:rPr>
        <w:t>Lot 3 which has 14. There are also eight (8) parallel parking spaces on the public road</w:t>
      </w:r>
      <w:r w:rsidR="00754D4F">
        <w:rPr>
          <w:szCs w:val="24"/>
        </w:rPr>
        <w:t xml:space="preserve"> in front of 5-plex buildings “C”, “D”, and “E”. (62) spaces </w:t>
      </w:r>
      <w:r w:rsidR="00D27D48">
        <w:rPr>
          <w:szCs w:val="24"/>
        </w:rPr>
        <w:t xml:space="preserve">total. </w:t>
      </w:r>
    </w:p>
    <w:p w14:paraId="0DABB60B" w14:textId="77777777" w:rsidR="000B175D" w:rsidRPr="002E5834" w:rsidRDefault="000B175D" w:rsidP="000B175D">
      <w:pPr>
        <w:rPr>
          <w:i/>
          <w:szCs w:val="24"/>
        </w:rPr>
      </w:pPr>
    </w:p>
    <w:p w14:paraId="0F73887C" w14:textId="53D7C0DE" w:rsidR="000B175D" w:rsidRPr="002E5834" w:rsidRDefault="000B175D" w:rsidP="000B175D">
      <w:pPr>
        <w:rPr>
          <w:szCs w:val="24"/>
        </w:rPr>
      </w:pPr>
      <w:r w:rsidRPr="002E5834">
        <w:rPr>
          <w:b/>
          <w:szCs w:val="24"/>
        </w:rPr>
        <w:t>Section 7.10 Street Signs</w:t>
      </w:r>
      <w:r w:rsidRPr="002E5834">
        <w:rPr>
          <w:b/>
          <w:i/>
          <w:szCs w:val="24"/>
        </w:rPr>
        <w:t xml:space="preserve"> </w:t>
      </w:r>
      <w:r w:rsidRPr="002E5834">
        <w:rPr>
          <w:b/>
          <w:szCs w:val="24"/>
        </w:rPr>
        <w:t>–</w:t>
      </w:r>
      <w:r w:rsidRPr="002E5834">
        <w:rPr>
          <w:b/>
          <w:i/>
          <w:szCs w:val="24"/>
        </w:rPr>
        <w:t xml:space="preserve"> </w:t>
      </w:r>
      <w:r w:rsidR="00D15ABA">
        <w:rPr>
          <w:szCs w:val="24"/>
        </w:rPr>
        <w:t>Street signs</w:t>
      </w:r>
      <w:r w:rsidR="00F40AFC">
        <w:rPr>
          <w:szCs w:val="24"/>
        </w:rPr>
        <w:t xml:space="preserve"> will be installed i</w:t>
      </w:r>
      <w:r>
        <w:rPr>
          <w:szCs w:val="24"/>
        </w:rPr>
        <w:t xml:space="preserve">n accordance with Town of Georgia </w:t>
      </w:r>
      <w:r w:rsidR="00A25F03">
        <w:rPr>
          <w:szCs w:val="24"/>
        </w:rPr>
        <w:t xml:space="preserve">and </w:t>
      </w:r>
      <w:proofErr w:type="spellStart"/>
      <w:r w:rsidR="00A25F03">
        <w:rPr>
          <w:szCs w:val="24"/>
        </w:rPr>
        <w:t>VTrans</w:t>
      </w:r>
      <w:proofErr w:type="spellEnd"/>
      <w:r w:rsidR="00A25F03">
        <w:rPr>
          <w:szCs w:val="24"/>
        </w:rPr>
        <w:t xml:space="preserve"> </w:t>
      </w:r>
      <w:r>
        <w:rPr>
          <w:szCs w:val="24"/>
        </w:rPr>
        <w:t>regulations</w:t>
      </w:r>
      <w:r w:rsidR="0007277E">
        <w:rPr>
          <w:szCs w:val="24"/>
        </w:rPr>
        <w:t>.</w:t>
      </w:r>
    </w:p>
    <w:p w14:paraId="5E47B145" w14:textId="77777777" w:rsidR="000B175D" w:rsidRPr="002E5834" w:rsidRDefault="000B175D" w:rsidP="000B175D">
      <w:pPr>
        <w:rPr>
          <w:szCs w:val="24"/>
        </w:rPr>
      </w:pPr>
    </w:p>
    <w:p w14:paraId="7F68950E" w14:textId="2A0CCC4C" w:rsidR="000B175D" w:rsidRPr="002E5834" w:rsidRDefault="000B175D" w:rsidP="000B175D">
      <w:pPr>
        <w:rPr>
          <w:szCs w:val="24"/>
        </w:rPr>
      </w:pPr>
      <w:r w:rsidRPr="00F40AFC">
        <w:rPr>
          <w:b/>
          <w:szCs w:val="24"/>
        </w:rPr>
        <w:t>Section 7.11 Public and Private Road Standards</w:t>
      </w:r>
      <w:r w:rsidRPr="00F40AFC">
        <w:rPr>
          <w:szCs w:val="24"/>
        </w:rPr>
        <w:t xml:space="preserve"> – </w:t>
      </w:r>
      <w:bookmarkStart w:id="0" w:name="_Hlk86393880"/>
      <w:r w:rsidRPr="00F40AFC">
        <w:rPr>
          <w:szCs w:val="24"/>
        </w:rPr>
        <w:t xml:space="preserve">Applicant shall follow </w:t>
      </w:r>
      <w:proofErr w:type="spellStart"/>
      <w:r w:rsidR="0007277E" w:rsidRPr="00F40AFC">
        <w:rPr>
          <w:szCs w:val="24"/>
        </w:rPr>
        <w:t>VTrans</w:t>
      </w:r>
      <w:proofErr w:type="spellEnd"/>
      <w:r w:rsidR="0007277E" w:rsidRPr="00F40AFC">
        <w:rPr>
          <w:szCs w:val="24"/>
        </w:rPr>
        <w:t xml:space="preserve"> </w:t>
      </w:r>
      <w:r w:rsidR="00306BA1">
        <w:rPr>
          <w:szCs w:val="24"/>
        </w:rPr>
        <w:t xml:space="preserve">regulations </w:t>
      </w:r>
      <w:r w:rsidR="0007277E" w:rsidRPr="00F40AFC">
        <w:rPr>
          <w:szCs w:val="24"/>
        </w:rPr>
        <w:t xml:space="preserve">and </w:t>
      </w:r>
      <w:r w:rsidRPr="00F40AFC">
        <w:rPr>
          <w:szCs w:val="24"/>
        </w:rPr>
        <w:t>the Town of Georgia’s Private Road and Driveway Standards.</w:t>
      </w:r>
    </w:p>
    <w:bookmarkEnd w:id="0"/>
    <w:p w14:paraId="6A2B36FD" w14:textId="77777777" w:rsidR="000B175D" w:rsidRPr="002E5834" w:rsidRDefault="000B175D" w:rsidP="000B175D">
      <w:pPr>
        <w:rPr>
          <w:szCs w:val="24"/>
        </w:rPr>
      </w:pPr>
    </w:p>
    <w:p w14:paraId="16E98053" w14:textId="4ED66070" w:rsidR="000B175D" w:rsidRPr="00AA6A11" w:rsidRDefault="000B175D" w:rsidP="000B175D">
      <w:pPr>
        <w:rPr>
          <w:bCs/>
          <w:szCs w:val="24"/>
        </w:rPr>
      </w:pPr>
      <w:r w:rsidRPr="002E5834">
        <w:rPr>
          <w:b/>
          <w:szCs w:val="24"/>
        </w:rPr>
        <w:t xml:space="preserve">Section 7.12 Site Preservation and Erosion Control – </w:t>
      </w:r>
      <w:r w:rsidR="00AA6A11">
        <w:rPr>
          <w:bCs/>
          <w:szCs w:val="24"/>
        </w:rPr>
        <w:t xml:space="preserve">See </w:t>
      </w:r>
      <w:r w:rsidR="00711D5E">
        <w:rPr>
          <w:bCs/>
          <w:szCs w:val="24"/>
        </w:rPr>
        <w:t>Plan 16.</w:t>
      </w:r>
    </w:p>
    <w:p w14:paraId="16EC9FA9" w14:textId="77777777" w:rsidR="000B175D" w:rsidRPr="002E5834" w:rsidRDefault="000B175D" w:rsidP="000B175D">
      <w:pPr>
        <w:rPr>
          <w:szCs w:val="24"/>
        </w:rPr>
      </w:pPr>
    </w:p>
    <w:p w14:paraId="43E540C1" w14:textId="77777777" w:rsidR="009C237F" w:rsidRPr="002E5834" w:rsidRDefault="000B175D" w:rsidP="009C237F">
      <w:pPr>
        <w:rPr>
          <w:bCs/>
          <w:szCs w:val="24"/>
        </w:rPr>
      </w:pPr>
      <w:r w:rsidRPr="002E5834">
        <w:rPr>
          <w:b/>
          <w:szCs w:val="24"/>
        </w:rPr>
        <w:t xml:space="preserve">Section 7.13 Stormwater </w:t>
      </w:r>
      <w:r>
        <w:rPr>
          <w:b/>
          <w:szCs w:val="24"/>
        </w:rPr>
        <w:t>–</w:t>
      </w:r>
      <w:r w:rsidRPr="002E5834">
        <w:rPr>
          <w:b/>
          <w:szCs w:val="24"/>
        </w:rPr>
        <w:t xml:space="preserve"> </w:t>
      </w:r>
      <w:r w:rsidR="009C237F">
        <w:rPr>
          <w:szCs w:val="24"/>
        </w:rPr>
        <w:t xml:space="preserve">Stormwater runoff for the proposed project shall be collected by a network of catch basins and roadside swales (where the road is not curbed). Stormwater will be conveyed to an infiltration basin in the southern corner of the parcel. See plan sheets 2, 4 and 17. </w:t>
      </w:r>
    </w:p>
    <w:p w14:paraId="6FF9F714" w14:textId="77777777" w:rsidR="000B175D" w:rsidRDefault="000B175D" w:rsidP="000B175D">
      <w:pPr>
        <w:rPr>
          <w:szCs w:val="24"/>
        </w:rPr>
      </w:pPr>
    </w:p>
    <w:p w14:paraId="5E6BAFF9" w14:textId="79F6E090" w:rsidR="00E83890" w:rsidRDefault="00E83890" w:rsidP="00E83890">
      <w:pPr>
        <w:pStyle w:val="Heading1"/>
        <w:jc w:val="center"/>
        <w:rPr>
          <w:szCs w:val="24"/>
          <w:u w:val="none"/>
        </w:rPr>
      </w:pPr>
      <w:r>
        <w:rPr>
          <w:szCs w:val="24"/>
          <w:u w:val="none"/>
        </w:rPr>
        <w:lastRenderedPageBreak/>
        <w:t>C</w:t>
      </w:r>
      <w:r w:rsidR="00B01BAE">
        <w:rPr>
          <w:szCs w:val="24"/>
          <w:u w:val="none"/>
        </w:rPr>
        <w:t>ONDITIONAL USE GUIDELINES</w:t>
      </w:r>
    </w:p>
    <w:p w14:paraId="286749D2" w14:textId="77777777" w:rsidR="00583B14" w:rsidRDefault="00583B14" w:rsidP="00E83890">
      <w:pPr>
        <w:jc w:val="center"/>
      </w:pPr>
    </w:p>
    <w:p w14:paraId="644AC862" w14:textId="401A6F79" w:rsidR="00E83890" w:rsidRPr="00A61457" w:rsidRDefault="00E83890" w:rsidP="00E83890">
      <w:pPr>
        <w:jc w:val="center"/>
      </w:pPr>
      <w:r w:rsidRPr="00A61457">
        <w:t>Per Town of Georgia Development Regulations</w:t>
      </w:r>
      <w:r w:rsidR="00B01BAE" w:rsidRPr="00A61457">
        <w:t>,</w:t>
      </w:r>
      <w:r w:rsidRPr="00A61457">
        <w:t xml:space="preserve"> dated February 27, 2023</w:t>
      </w:r>
      <w:r w:rsidR="00B01BAE" w:rsidRPr="00A61457">
        <w:t>,</w:t>
      </w:r>
      <w:r w:rsidRPr="00A61457">
        <w:t xml:space="preserve"> Section</w:t>
      </w:r>
      <w:r w:rsidR="00CF249C" w:rsidRPr="00A61457">
        <w:t>s</w:t>
      </w:r>
      <w:r w:rsidRPr="00A61457">
        <w:t xml:space="preserve"> </w:t>
      </w:r>
      <w:r w:rsidR="00BE7C49" w:rsidRPr="00A61457">
        <w:t>2</w:t>
      </w:r>
      <w:r w:rsidRPr="00A61457">
        <w:t>.2</w:t>
      </w:r>
      <w:r w:rsidR="00CF249C" w:rsidRPr="00A61457">
        <w:t xml:space="preserve"> and 3.6.</w:t>
      </w:r>
    </w:p>
    <w:p w14:paraId="23F64B25" w14:textId="77777777" w:rsidR="00E83890" w:rsidRPr="00512488" w:rsidRDefault="00E83890" w:rsidP="00E83890">
      <w:pPr>
        <w:pStyle w:val="ListParagraph"/>
        <w:numPr>
          <w:ilvl w:val="0"/>
          <w:numId w:val="27"/>
        </w:numPr>
        <w:spacing w:before="240" w:after="120"/>
        <w:ind w:left="90"/>
        <w:rPr>
          <w:rFonts w:ascii="Times New Roman" w:hAnsi="Times New Roman"/>
          <w:b/>
          <w:i/>
          <w:sz w:val="24"/>
          <w:szCs w:val="24"/>
        </w:rPr>
      </w:pPr>
      <w:r w:rsidRPr="00A61457">
        <w:rPr>
          <w:rFonts w:ascii="Times New Roman" w:hAnsi="Times New Roman"/>
          <w:b/>
          <w:bCs/>
          <w:iCs/>
          <w:sz w:val="24"/>
          <w:szCs w:val="24"/>
        </w:rPr>
        <w:t xml:space="preserve">Public </w:t>
      </w:r>
      <w:r w:rsidRPr="00512488">
        <w:rPr>
          <w:rFonts w:ascii="Times New Roman" w:hAnsi="Times New Roman"/>
          <w:b/>
          <w:iCs/>
          <w:sz w:val="24"/>
          <w:szCs w:val="24"/>
        </w:rPr>
        <w:t xml:space="preserve">facilities and services </w:t>
      </w:r>
      <w:r w:rsidRPr="00512488">
        <w:rPr>
          <w:rFonts w:ascii="Times New Roman" w:hAnsi="Times New Roman"/>
          <w:i/>
          <w:iCs/>
          <w:sz w:val="24"/>
          <w:szCs w:val="24"/>
        </w:rPr>
        <w:t>are reasonably available to serve the proposal or are planned and included in the Town Capital Budget and program to serve the proposal at the time anticipated for its completion</w:t>
      </w:r>
      <w:r w:rsidRPr="00512488">
        <w:rPr>
          <w:rFonts w:ascii="Times New Roman" w:hAnsi="Times New Roman"/>
          <w:sz w:val="24"/>
          <w:szCs w:val="24"/>
        </w:rPr>
        <w:t xml:space="preserve">: Fire protection, schools, </w:t>
      </w:r>
      <w:proofErr w:type="gramStart"/>
      <w:r w:rsidRPr="00512488">
        <w:rPr>
          <w:rFonts w:ascii="Times New Roman" w:hAnsi="Times New Roman"/>
          <w:sz w:val="24"/>
          <w:szCs w:val="24"/>
        </w:rPr>
        <w:t>roads</w:t>
      </w:r>
      <w:proofErr w:type="gramEnd"/>
      <w:r w:rsidRPr="00512488">
        <w:rPr>
          <w:rFonts w:ascii="Times New Roman" w:hAnsi="Times New Roman"/>
          <w:sz w:val="24"/>
          <w:szCs w:val="24"/>
        </w:rPr>
        <w:t xml:space="preserve"> and municipal infrastructure.</w:t>
      </w:r>
    </w:p>
    <w:p w14:paraId="3AAD815D" w14:textId="77777777" w:rsidR="00E83890" w:rsidRPr="00512488" w:rsidRDefault="00E83890" w:rsidP="00E83890">
      <w:pPr>
        <w:pStyle w:val="ListParagraph"/>
        <w:spacing w:before="240" w:after="120"/>
        <w:ind w:left="90"/>
        <w:rPr>
          <w:rFonts w:ascii="Times New Roman" w:hAnsi="Times New Roman"/>
          <w:b/>
          <w:i/>
          <w:sz w:val="24"/>
          <w:szCs w:val="24"/>
        </w:rPr>
      </w:pPr>
    </w:p>
    <w:p w14:paraId="2D48AC18" w14:textId="183A1895" w:rsidR="00E83890" w:rsidRPr="00512488" w:rsidRDefault="00E83890" w:rsidP="00E83890">
      <w:pPr>
        <w:pStyle w:val="ListParagraph"/>
        <w:numPr>
          <w:ilvl w:val="0"/>
          <w:numId w:val="27"/>
        </w:numPr>
        <w:spacing w:before="240" w:after="120"/>
        <w:ind w:left="90"/>
        <w:rPr>
          <w:rFonts w:ascii="Times New Roman" w:hAnsi="Times New Roman"/>
          <w:sz w:val="24"/>
          <w:szCs w:val="24"/>
        </w:rPr>
      </w:pPr>
      <w:r w:rsidRPr="00512488">
        <w:rPr>
          <w:rFonts w:ascii="Times New Roman" w:hAnsi="Times New Roman"/>
          <w:b/>
          <w:bCs/>
          <w:sz w:val="24"/>
          <w:szCs w:val="24"/>
        </w:rPr>
        <w:t xml:space="preserve">The character of the neighborhood, area, or district affected will not be adversely impacted and that: </w:t>
      </w:r>
      <w:r w:rsidRPr="00512488">
        <w:rPr>
          <w:rFonts w:ascii="Times New Roman" w:hAnsi="Times New Roman"/>
          <w:i/>
          <w:iCs/>
          <w:sz w:val="24"/>
          <w:szCs w:val="24"/>
        </w:rPr>
        <w:t>A nuisance or hazard will not be created to the detriment of the health, safety, or welfare of the intended users, neighbors, or citizens of the town.</w:t>
      </w:r>
      <w:r w:rsidRPr="00512488">
        <w:rPr>
          <w:rFonts w:ascii="Times New Roman" w:hAnsi="Times New Roman"/>
          <w:sz w:val="24"/>
          <w:szCs w:val="24"/>
        </w:rPr>
        <w:t xml:space="preserve"> The request</w:t>
      </w:r>
      <w:r w:rsidR="0075577A">
        <w:rPr>
          <w:rFonts w:ascii="Times New Roman" w:hAnsi="Times New Roman"/>
          <w:sz w:val="24"/>
          <w:szCs w:val="24"/>
        </w:rPr>
        <w:t xml:space="preserve"> for mixed residential and commercial</w:t>
      </w:r>
      <w:r w:rsidR="00CC4AA7">
        <w:rPr>
          <w:rFonts w:ascii="Times New Roman" w:hAnsi="Times New Roman"/>
          <w:sz w:val="24"/>
          <w:szCs w:val="24"/>
        </w:rPr>
        <w:t xml:space="preserve"> use</w:t>
      </w:r>
      <w:r w:rsidRPr="00512488">
        <w:rPr>
          <w:rFonts w:ascii="Times New Roman" w:hAnsi="Times New Roman"/>
          <w:sz w:val="24"/>
          <w:szCs w:val="24"/>
        </w:rPr>
        <w:t xml:space="preserve"> will fit the</w:t>
      </w:r>
      <w:r w:rsidR="00C63137">
        <w:rPr>
          <w:rFonts w:ascii="Times New Roman" w:hAnsi="Times New Roman"/>
          <w:sz w:val="24"/>
          <w:szCs w:val="24"/>
        </w:rPr>
        <w:t xml:space="preserve"> intended purpose and</w:t>
      </w:r>
      <w:r w:rsidRPr="00512488">
        <w:rPr>
          <w:rFonts w:ascii="Times New Roman" w:hAnsi="Times New Roman"/>
          <w:sz w:val="24"/>
          <w:szCs w:val="24"/>
        </w:rPr>
        <w:t xml:space="preserve"> character of the </w:t>
      </w:r>
      <w:r w:rsidR="009F63A4">
        <w:rPr>
          <w:rFonts w:ascii="Times New Roman" w:hAnsi="Times New Roman"/>
          <w:sz w:val="24"/>
          <w:szCs w:val="24"/>
        </w:rPr>
        <w:t>South Village zoning district</w:t>
      </w:r>
      <w:r w:rsidR="00754D88">
        <w:rPr>
          <w:rFonts w:ascii="Times New Roman" w:hAnsi="Times New Roman"/>
          <w:sz w:val="24"/>
          <w:szCs w:val="24"/>
        </w:rPr>
        <w:t>.</w:t>
      </w:r>
      <w:r w:rsidR="008F0F5B">
        <w:rPr>
          <w:rFonts w:ascii="Times New Roman" w:hAnsi="Times New Roman"/>
          <w:sz w:val="24"/>
          <w:szCs w:val="24"/>
        </w:rPr>
        <w:t xml:space="preserve"> </w:t>
      </w:r>
      <w:r w:rsidR="00FF4BA3">
        <w:rPr>
          <w:rFonts w:ascii="Times New Roman" w:hAnsi="Times New Roman"/>
          <w:sz w:val="24"/>
          <w:szCs w:val="24"/>
        </w:rPr>
        <w:t xml:space="preserve">The proposed 12,000 square foot </w:t>
      </w:r>
      <w:r w:rsidR="005F5EF9">
        <w:rPr>
          <w:rFonts w:ascii="Times New Roman" w:hAnsi="Times New Roman"/>
          <w:sz w:val="24"/>
          <w:szCs w:val="24"/>
        </w:rPr>
        <w:t>of commercial space and th</w:t>
      </w:r>
      <w:r w:rsidR="00166F50">
        <w:rPr>
          <w:rFonts w:ascii="Times New Roman" w:hAnsi="Times New Roman"/>
          <w:sz w:val="24"/>
          <w:szCs w:val="24"/>
        </w:rPr>
        <w:t xml:space="preserve">irty-nine </w:t>
      </w:r>
      <w:r w:rsidR="005F5EF9">
        <w:rPr>
          <w:rFonts w:ascii="Times New Roman" w:hAnsi="Times New Roman"/>
          <w:sz w:val="24"/>
          <w:szCs w:val="24"/>
        </w:rPr>
        <w:t>(39)</w:t>
      </w:r>
      <w:r w:rsidR="00166F50">
        <w:rPr>
          <w:rFonts w:ascii="Times New Roman" w:hAnsi="Times New Roman"/>
          <w:sz w:val="24"/>
          <w:szCs w:val="24"/>
        </w:rPr>
        <w:t xml:space="preserve"> residential units </w:t>
      </w:r>
      <w:r w:rsidR="0006617F">
        <w:rPr>
          <w:rFonts w:ascii="Times New Roman" w:hAnsi="Times New Roman"/>
          <w:sz w:val="24"/>
          <w:szCs w:val="24"/>
        </w:rPr>
        <w:t xml:space="preserve">will not create a nuisance or hazard to the detriment of the health, safety </w:t>
      </w:r>
      <w:r w:rsidR="007F2951">
        <w:rPr>
          <w:rFonts w:ascii="Times New Roman" w:hAnsi="Times New Roman"/>
          <w:sz w:val="24"/>
          <w:szCs w:val="24"/>
        </w:rPr>
        <w:t xml:space="preserve">or welfare of the </w:t>
      </w:r>
      <w:r w:rsidR="00623229">
        <w:rPr>
          <w:rFonts w:ascii="Times New Roman" w:hAnsi="Times New Roman"/>
          <w:sz w:val="24"/>
          <w:szCs w:val="24"/>
        </w:rPr>
        <w:t xml:space="preserve">users, </w:t>
      </w:r>
      <w:r w:rsidR="007F2951">
        <w:rPr>
          <w:rFonts w:ascii="Times New Roman" w:hAnsi="Times New Roman"/>
          <w:sz w:val="24"/>
          <w:szCs w:val="24"/>
        </w:rPr>
        <w:t xml:space="preserve">neighbors, </w:t>
      </w:r>
      <w:r w:rsidR="007A44B8">
        <w:rPr>
          <w:rFonts w:ascii="Times New Roman" w:hAnsi="Times New Roman"/>
          <w:sz w:val="24"/>
          <w:szCs w:val="24"/>
        </w:rPr>
        <w:t xml:space="preserve">or </w:t>
      </w:r>
      <w:r w:rsidR="007F2951">
        <w:rPr>
          <w:rFonts w:ascii="Times New Roman" w:hAnsi="Times New Roman"/>
          <w:sz w:val="24"/>
          <w:szCs w:val="24"/>
        </w:rPr>
        <w:t xml:space="preserve">citizens of Georgia. </w:t>
      </w:r>
    </w:p>
    <w:p w14:paraId="57FEF05B" w14:textId="77777777" w:rsidR="00E83890" w:rsidRPr="00512488" w:rsidRDefault="00E83890" w:rsidP="00E83890">
      <w:pPr>
        <w:pStyle w:val="ListParagraph"/>
        <w:rPr>
          <w:rFonts w:ascii="Times New Roman" w:hAnsi="Times New Roman"/>
          <w:sz w:val="24"/>
          <w:szCs w:val="24"/>
        </w:rPr>
      </w:pPr>
    </w:p>
    <w:p w14:paraId="6A57B284" w14:textId="05BA198A" w:rsidR="00E83890" w:rsidRDefault="00E83890" w:rsidP="00E83890">
      <w:pPr>
        <w:pStyle w:val="ListParagraph"/>
        <w:numPr>
          <w:ilvl w:val="0"/>
          <w:numId w:val="27"/>
        </w:numPr>
        <w:spacing w:before="240" w:after="120"/>
        <w:ind w:left="90"/>
        <w:rPr>
          <w:rFonts w:ascii="Times New Roman" w:hAnsi="Times New Roman"/>
          <w:sz w:val="24"/>
          <w:szCs w:val="24"/>
        </w:rPr>
      </w:pPr>
      <w:r w:rsidRPr="001050C7">
        <w:rPr>
          <w:rFonts w:ascii="Times New Roman" w:hAnsi="Times New Roman"/>
          <w:b/>
          <w:bCs/>
          <w:sz w:val="24"/>
          <w:szCs w:val="24"/>
        </w:rPr>
        <w:t>The proposed use or building and the relationship between the buildings and the land will be compatible with the purposes of the district and the character of the surrounding neighborhood and will not unduly detract from abutting residences or other properties</w:t>
      </w:r>
      <w:r>
        <w:rPr>
          <w:rFonts w:ascii="Times New Roman" w:hAnsi="Times New Roman"/>
          <w:sz w:val="24"/>
          <w:szCs w:val="24"/>
        </w:rPr>
        <w:t xml:space="preserve">: </w:t>
      </w:r>
      <w:r w:rsidR="00BE6C51">
        <w:rPr>
          <w:rFonts w:ascii="Times New Roman" w:hAnsi="Times New Roman"/>
          <w:sz w:val="24"/>
          <w:szCs w:val="24"/>
        </w:rPr>
        <w:t xml:space="preserve">The proposed project is </w:t>
      </w:r>
      <w:r w:rsidR="00E24B92">
        <w:rPr>
          <w:rFonts w:ascii="Times New Roman" w:hAnsi="Times New Roman"/>
          <w:sz w:val="24"/>
          <w:szCs w:val="24"/>
        </w:rPr>
        <w:t xml:space="preserve">in line with the South Village </w:t>
      </w:r>
      <w:r w:rsidR="007509C2">
        <w:rPr>
          <w:rFonts w:ascii="Times New Roman" w:hAnsi="Times New Roman"/>
          <w:sz w:val="24"/>
          <w:szCs w:val="24"/>
        </w:rPr>
        <w:t>district</w:t>
      </w:r>
      <w:r w:rsidR="003A266A">
        <w:rPr>
          <w:rFonts w:ascii="Times New Roman" w:hAnsi="Times New Roman"/>
          <w:sz w:val="24"/>
          <w:szCs w:val="24"/>
        </w:rPr>
        <w:t xml:space="preserve">’s purpose of creating </w:t>
      </w:r>
      <w:r w:rsidR="00AA5AA8">
        <w:rPr>
          <w:rFonts w:ascii="Times New Roman" w:hAnsi="Times New Roman"/>
          <w:sz w:val="24"/>
          <w:szCs w:val="24"/>
        </w:rPr>
        <w:t>a compact settlement of small-scale business</w:t>
      </w:r>
      <w:r w:rsidR="00897203">
        <w:rPr>
          <w:rFonts w:ascii="Times New Roman" w:hAnsi="Times New Roman"/>
          <w:sz w:val="24"/>
          <w:szCs w:val="24"/>
        </w:rPr>
        <w:t xml:space="preserve">, civic and residential uses with pedestrian-friendly streetscapes. </w:t>
      </w:r>
      <w:r w:rsidR="00404CDB">
        <w:rPr>
          <w:rFonts w:ascii="Times New Roman" w:hAnsi="Times New Roman"/>
          <w:sz w:val="24"/>
          <w:szCs w:val="24"/>
        </w:rPr>
        <w:t xml:space="preserve">The proposed commercial </w:t>
      </w:r>
      <w:r w:rsidR="00464EB7">
        <w:rPr>
          <w:rFonts w:ascii="Times New Roman" w:hAnsi="Times New Roman"/>
          <w:sz w:val="24"/>
          <w:szCs w:val="24"/>
        </w:rPr>
        <w:t xml:space="preserve">and residential </w:t>
      </w:r>
      <w:r w:rsidR="00404CDB">
        <w:rPr>
          <w:rFonts w:ascii="Times New Roman" w:hAnsi="Times New Roman"/>
          <w:sz w:val="24"/>
          <w:szCs w:val="24"/>
        </w:rPr>
        <w:t xml:space="preserve">uses are compatible </w:t>
      </w:r>
      <w:r w:rsidR="00B14820">
        <w:rPr>
          <w:rFonts w:ascii="Times New Roman" w:hAnsi="Times New Roman"/>
          <w:sz w:val="24"/>
          <w:szCs w:val="24"/>
        </w:rPr>
        <w:t xml:space="preserve">with the existing surrounding </w:t>
      </w:r>
      <w:r w:rsidR="00A025E9">
        <w:rPr>
          <w:rFonts w:ascii="Times New Roman" w:hAnsi="Times New Roman"/>
          <w:sz w:val="24"/>
          <w:szCs w:val="24"/>
        </w:rPr>
        <w:t xml:space="preserve">commercial and residential uses. </w:t>
      </w:r>
      <w:r>
        <w:rPr>
          <w:rFonts w:ascii="Times New Roman" w:hAnsi="Times New Roman"/>
          <w:sz w:val="24"/>
          <w:szCs w:val="24"/>
        </w:rPr>
        <w:t xml:space="preserve"> </w:t>
      </w:r>
    </w:p>
    <w:p w14:paraId="41685B87" w14:textId="77777777" w:rsidR="00E83890" w:rsidRPr="001050C7" w:rsidRDefault="00E83890" w:rsidP="00E83890">
      <w:pPr>
        <w:pStyle w:val="ListParagraph"/>
        <w:rPr>
          <w:rFonts w:ascii="Times New Roman" w:hAnsi="Times New Roman"/>
          <w:sz w:val="24"/>
          <w:szCs w:val="24"/>
        </w:rPr>
      </w:pPr>
    </w:p>
    <w:p w14:paraId="5B8C2142" w14:textId="176C2238" w:rsidR="00E83890" w:rsidRPr="002F7D80" w:rsidRDefault="00E83890" w:rsidP="00E83890">
      <w:pPr>
        <w:pStyle w:val="ListParagraph"/>
        <w:numPr>
          <w:ilvl w:val="0"/>
          <w:numId w:val="27"/>
        </w:numPr>
        <w:spacing w:before="240" w:after="120"/>
        <w:ind w:left="90"/>
        <w:rPr>
          <w:rFonts w:ascii="Times New Roman" w:hAnsi="Times New Roman"/>
          <w:sz w:val="24"/>
          <w:szCs w:val="24"/>
        </w:rPr>
      </w:pPr>
      <w:r w:rsidRPr="00BB7BED">
        <w:rPr>
          <w:rFonts w:ascii="Times New Roman" w:hAnsi="Times New Roman"/>
          <w:b/>
          <w:bCs/>
          <w:sz w:val="24"/>
          <w:szCs w:val="24"/>
        </w:rPr>
        <w:t xml:space="preserve">Appropriate use or development of adjacent property will not be impeded, i.e., the scale of the proposed development in relation to the existing and proposed use s and buildings and the effect of the proposed use on the continued enjoyment of and access to existing and </w:t>
      </w:r>
      <w:r w:rsidRPr="002F7D80">
        <w:rPr>
          <w:rFonts w:ascii="Times New Roman" w:hAnsi="Times New Roman"/>
          <w:b/>
          <w:bCs/>
          <w:sz w:val="24"/>
          <w:szCs w:val="24"/>
        </w:rPr>
        <w:t>approved uses in the vicinity of the proposed use will not be adversely impacted.</w:t>
      </w:r>
      <w:r w:rsidRPr="002F7D80">
        <w:rPr>
          <w:rFonts w:ascii="Times New Roman" w:hAnsi="Times New Roman"/>
          <w:sz w:val="24"/>
          <w:szCs w:val="24"/>
        </w:rPr>
        <w:t xml:space="preserve"> </w:t>
      </w:r>
      <w:r w:rsidR="00D2351A">
        <w:rPr>
          <w:rFonts w:ascii="Times New Roman" w:hAnsi="Times New Roman"/>
          <w:sz w:val="24"/>
          <w:szCs w:val="24"/>
        </w:rPr>
        <w:t xml:space="preserve">This project will not </w:t>
      </w:r>
      <w:r w:rsidR="005705D1">
        <w:rPr>
          <w:rFonts w:ascii="Times New Roman" w:hAnsi="Times New Roman"/>
          <w:sz w:val="24"/>
          <w:szCs w:val="24"/>
        </w:rPr>
        <w:t xml:space="preserve">impede the development </w:t>
      </w:r>
      <w:r w:rsidR="00473433">
        <w:rPr>
          <w:rFonts w:ascii="Times New Roman" w:hAnsi="Times New Roman"/>
          <w:sz w:val="24"/>
          <w:szCs w:val="24"/>
        </w:rPr>
        <w:t xml:space="preserve">of adjacent properties. The proposed project includes a public road </w:t>
      </w:r>
      <w:r w:rsidR="00EC5469">
        <w:rPr>
          <w:rFonts w:ascii="Times New Roman" w:hAnsi="Times New Roman"/>
          <w:sz w:val="24"/>
          <w:szCs w:val="24"/>
        </w:rPr>
        <w:t xml:space="preserve">that extends to the property of the abutting parcel to the north as well as sidewalks that will </w:t>
      </w:r>
      <w:r w:rsidR="00E76F6E">
        <w:rPr>
          <w:rFonts w:ascii="Times New Roman" w:hAnsi="Times New Roman"/>
          <w:sz w:val="24"/>
          <w:szCs w:val="24"/>
        </w:rPr>
        <w:t xml:space="preserve">vehicle and pedestrian access to that property. The project also includes an easement </w:t>
      </w:r>
      <w:r w:rsidR="0038560F">
        <w:rPr>
          <w:rFonts w:ascii="Times New Roman" w:hAnsi="Times New Roman"/>
          <w:sz w:val="24"/>
          <w:szCs w:val="24"/>
        </w:rPr>
        <w:t xml:space="preserve">providing access to the abutting Dollar General store. All other surrounding </w:t>
      </w:r>
      <w:r w:rsidR="002D6157">
        <w:rPr>
          <w:rFonts w:ascii="Times New Roman" w:hAnsi="Times New Roman"/>
          <w:sz w:val="24"/>
          <w:szCs w:val="24"/>
        </w:rPr>
        <w:t xml:space="preserve">uses are existing residential homes. </w:t>
      </w:r>
    </w:p>
    <w:p w14:paraId="29E4CB4D" w14:textId="77777777" w:rsidR="00E83890" w:rsidRPr="002F7D80" w:rsidRDefault="00E83890" w:rsidP="00E83890">
      <w:pPr>
        <w:pStyle w:val="ListParagraph"/>
        <w:rPr>
          <w:rFonts w:ascii="Times New Roman" w:hAnsi="Times New Roman"/>
          <w:sz w:val="24"/>
          <w:szCs w:val="24"/>
        </w:rPr>
      </w:pPr>
    </w:p>
    <w:p w14:paraId="49581925" w14:textId="153642A6" w:rsidR="00E83890" w:rsidRPr="00776720" w:rsidRDefault="00E83890" w:rsidP="00E83890">
      <w:pPr>
        <w:pStyle w:val="ListParagraph"/>
        <w:numPr>
          <w:ilvl w:val="0"/>
          <w:numId w:val="27"/>
        </w:numPr>
        <w:spacing w:before="240" w:after="120"/>
        <w:ind w:left="90"/>
        <w:rPr>
          <w:rFonts w:ascii="Times New Roman" w:hAnsi="Times New Roman"/>
          <w:sz w:val="24"/>
          <w:szCs w:val="24"/>
        </w:rPr>
      </w:pPr>
      <w:r w:rsidRPr="00776720">
        <w:rPr>
          <w:rFonts w:ascii="Times New Roman" w:hAnsi="Times New Roman"/>
          <w:b/>
          <w:bCs/>
          <w:sz w:val="24"/>
          <w:szCs w:val="24"/>
        </w:rPr>
        <w:t>Traffic generated or patterns of ingress or egress will not cause congestion, hazard or detriment to the neighborhood or nearby intersections (the DRB may require a traffic study to determine compliance with this standard.)</w:t>
      </w:r>
      <w:r w:rsidRPr="00776720">
        <w:rPr>
          <w:rFonts w:ascii="Times New Roman" w:hAnsi="Times New Roman"/>
          <w:sz w:val="24"/>
          <w:szCs w:val="24"/>
        </w:rPr>
        <w:t xml:space="preserve"> </w:t>
      </w:r>
      <w:r w:rsidR="0096590D" w:rsidRPr="00776720">
        <w:rPr>
          <w:rFonts w:ascii="Times New Roman" w:hAnsi="Times New Roman"/>
          <w:sz w:val="24"/>
          <w:szCs w:val="24"/>
        </w:rPr>
        <w:t xml:space="preserve">A traffic study by Wall Consultant Group </w:t>
      </w:r>
      <w:r w:rsidR="00AA243A" w:rsidRPr="00776720">
        <w:rPr>
          <w:rFonts w:ascii="Times New Roman" w:hAnsi="Times New Roman"/>
          <w:sz w:val="24"/>
          <w:szCs w:val="24"/>
        </w:rPr>
        <w:t xml:space="preserve">(attached) has determined </w:t>
      </w:r>
      <w:r w:rsidR="00B5669A" w:rsidRPr="00776720">
        <w:rPr>
          <w:rFonts w:ascii="Times New Roman" w:hAnsi="Times New Roman"/>
          <w:sz w:val="24"/>
          <w:szCs w:val="24"/>
        </w:rPr>
        <w:t xml:space="preserve">that the proposed development </w:t>
      </w:r>
      <w:r w:rsidR="000E3CEF" w:rsidRPr="00776720">
        <w:rPr>
          <w:rFonts w:ascii="Times New Roman" w:hAnsi="Times New Roman"/>
          <w:sz w:val="24"/>
          <w:szCs w:val="24"/>
        </w:rPr>
        <w:t>will not cause congestion, hazard</w:t>
      </w:r>
      <w:r w:rsidR="0085736C" w:rsidRPr="00776720">
        <w:rPr>
          <w:rFonts w:ascii="Times New Roman" w:hAnsi="Times New Roman"/>
          <w:sz w:val="24"/>
          <w:szCs w:val="24"/>
        </w:rPr>
        <w:t xml:space="preserve">, or detriment to the neighboring or nearby intersection </w:t>
      </w:r>
      <w:r w:rsidR="00826977" w:rsidRPr="00776720">
        <w:rPr>
          <w:rFonts w:ascii="Times New Roman" w:hAnsi="Times New Roman"/>
          <w:sz w:val="24"/>
          <w:szCs w:val="24"/>
        </w:rPr>
        <w:t xml:space="preserve">and does not warrant turning lanes </w:t>
      </w:r>
      <w:r w:rsidR="000B50F3" w:rsidRPr="00776720">
        <w:rPr>
          <w:rFonts w:ascii="Times New Roman" w:hAnsi="Times New Roman"/>
          <w:sz w:val="24"/>
          <w:szCs w:val="24"/>
        </w:rPr>
        <w:t xml:space="preserve">or a traffic light. </w:t>
      </w:r>
      <w:r w:rsidRPr="00776720">
        <w:rPr>
          <w:rFonts w:ascii="Times New Roman" w:hAnsi="Times New Roman"/>
          <w:sz w:val="24"/>
          <w:szCs w:val="24"/>
        </w:rPr>
        <w:t xml:space="preserve"> </w:t>
      </w:r>
    </w:p>
    <w:p w14:paraId="53C987EB" w14:textId="77777777" w:rsidR="00E83890" w:rsidRPr="00776720" w:rsidRDefault="00E83890" w:rsidP="00E83890">
      <w:pPr>
        <w:pStyle w:val="ListParagraph"/>
        <w:rPr>
          <w:rFonts w:ascii="Times New Roman" w:hAnsi="Times New Roman"/>
          <w:sz w:val="24"/>
          <w:szCs w:val="24"/>
        </w:rPr>
      </w:pPr>
    </w:p>
    <w:p w14:paraId="6500B5B8" w14:textId="279ECBE1" w:rsidR="00CA2267" w:rsidRDefault="00E83890" w:rsidP="000B175D">
      <w:pPr>
        <w:pStyle w:val="ListParagraph"/>
        <w:numPr>
          <w:ilvl w:val="0"/>
          <w:numId w:val="27"/>
        </w:numPr>
        <w:spacing w:before="240" w:after="120"/>
        <w:ind w:left="90"/>
        <w:rPr>
          <w:rFonts w:ascii="Times New Roman" w:hAnsi="Times New Roman"/>
          <w:sz w:val="24"/>
          <w:szCs w:val="24"/>
        </w:rPr>
      </w:pPr>
      <w:r w:rsidRPr="00776720">
        <w:rPr>
          <w:rFonts w:ascii="Times New Roman" w:hAnsi="Times New Roman"/>
          <w:b/>
          <w:bCs/>
          <w:sz w:val="24"/>
          <w:szCs w:val="24"/>
        </w:rPr>
        <w:t>The proposed use is consistent with the purpose of the district, the Town Plan, the Town of Georgia Development Regulations, and other bylaws and ordinances adopted by the Town of Georgia.</w:t>
      </w:r>
      <w:r w:rsidRPr="00776720">
        <w:rPr>
          <w:rFonts w:ascii="Times New Roman" w:hAnsi="Times New Roman"/>
          <w:sz w:val="24"/>
          <w:szCs w:val="24"/>
        </w:rPr>
        <w:t xml:space="preserve"> The </w:t>
      </w:r>
      <w:r w:rsidR="00874893" w:rsidRPr="00776720">
        <w:rPr>
          <w:rFonts w:ascii="Times New Roman" w:hAnsi="Times New Roman"/>
          <w:sz w:val="24"/>
          <w:szCs w:val="24"/>
        </w:rPr>
        <w:t xml:space="preserve">purpose of the South Village district </w:t>
      </w:r>
      <w:r w:rsidR="00597087" w:rsidRPr="00776720">
        <w:rPr>
          <w:rFonts w:ascii="Times New Roman" w:hAnsi="Times New Roman"/>
          <w:sz w:val="24"/>
          <w:szCs w:val="24"/>
        </w:rPr>
        <w:t>is to create compact, pedestrian-friendly</w:t>
      </w:r>
      <w:r w:rsidR="003815C0" w:rsidRPr="00776720">
        <w:rPr>
          <w:rFonts w:ascii="Times New Roman" w:hAnsi="Times New Roman"/>
          <w:sz w:val="24"/>
          <w:szCs w:val="24"/>
        </w:rPr>
        <w:t xml:space="preserve"> </w:t>
      </w:r>
      <w:r w:rsidR="00597087" w:rsidRPr="00776720">
        <w:rPr>
          <w:rFonts w:ascii="Times New Roman" w:hAnsi="Times New Roman"/>
          <w:sz w:val="24"/>
          <w:szCs w:val="24"/>
        </w:rPr>
        <w:t xml:space="preserve">mixed-use </w:t>
      </w:r>
      <w:r w:rsidR="003815C0" w:rsidRPr="00776720">
        <w:rPr>
          <w:rFonts w:ascii="Times New Roman" w:hAnsi="Times New Roman"/>
          <w:sz w:val="24"/>
          <w:szCs w:val="24"/>
        </w:rPr>
        <w:t xml:space="preserve">developments containing commercial and residential uses. The proposed </w:t>
      </w:r>
      <w:r w:rsidR="0012673C" w:rsidRPr="00776720">
        <w:rPr>
          <w:rFonts w:ascii="Times New Roman" w:hAnsi="Times New Roman"/>
          <w:sz w:val="24"/>
          <w:szCs w:val="24"/>
        </w:rPr>
        <w:t xml:space="preserve">project is mixed use with 12,000 square feet of commercial </w:t>
      </w:r>
      <w:r w:rsidR="00AD55FF" w:rsidRPr="00776720">
        <w:rPr>
          <w:rFonts w:ascii="Times New Roman" w:hAnsi="Times New Roman"/>
          <w:sz w:val="24"/>
          <w:szCs w:val="24"/>
        </w:rPr>
        <w:t xml:space="preserve">space </w:t>
      </w:r>
      <w:r w:rsidR="0012673C" w:rsidRPr="00776720">
        <w:rPr>
          <w:rFonts w:ascii="Times New Roman" w:hAnsi="Times New Roman"/>
          <w:sz w:val="24"/>
          <w:szCs w:val="24"/>
        </w:rPr>
        <w:t>and</w:t>
      </w:r>
      <w:r w:rsidR="00AD55FF" w:rsidRPr="00776720">
        <w:rPr>
          <w:rFonts w:ascii="Times New Roman" w:hAnsi="Times New Roman"/>
          <w:sz w:val="24"/>
          <w:szCs w:val="24"/>
        </w:rPr>
        <w:t xml:space="preserve"> 39 residential units.</w:t>
      </w:r>
      <w:r w:rsidR="009177B9" w:rsidRPr="00776720">
        <w:rPr>
          <w:rFonts w:ascii="Times New Roman" w:hAnsi="Times New Roman"/>
          <w:sz w:val="24"/>
          <w:szCs w:val="24"/>
        </w:rPr>
        <w:t xml:space="preserve"> The utilization </w:t>
      </w:r>
      <w:r w:rsidR="00846C80" w:rsidRPr="00776720">
        <w:rPr>
          <w:rFonts w:ascii="Times New Roman" w:hAnsi="Times New Roman"/>
          <w:sz w:val="24"/>
          <w:szCs w:val="24"/>
        </w:rPr>
        <w:t>of renewable energy resources will not be adversely affected.</w:t>
      </w:r>
    </w:p>
    <w:p w14:paraId="4D5B96CE" w14:textId="77777777" w:rsidR="00BE581E" w:rsidRPr="00BE581E" w:rsidRDefault="00BE581E" w:rsidP="00BE581E">
      <w:pPr>
        <w:pStyle w:val="ListParagraph"/>
        <w:rPr>
          <w:rFonts w:ascii="Times New Roman" w:hAnsi="Times New Roman"/>
          <w:sz w:val="24"/>
          <w:szCs w:val="24"/>
        </w:rPr>
      </w:pPr>
    </w:p>
    <w:p w14:paraId="7BC68D3D" w14:textId="1B9800D4" w:rsidR="00057F1A" w:rsidRDefault="00BE581E" w:rsidP="000B175D">
      <w:pPr>
        <w:pStyle w:val="ListParagraph"/>
        <w:numPr>
          <w:ilvl w:val="0"/>
          <w:numId w:val="27"/>
        </w:numPr>
        <w:spacing w:before="240" w:after="120"/>
        <w:ind w:left="90"/>
        <w:rPr>
          <w:rFonts w:ascii="Times New Roman" w:hAnsi="Times New Roman"/>
          <w:b/>
          <w:bCs/>
          <w:sz w:val="24"/>
          <w:szCs w:val="24"/>
        </w:rPr>
      </w:pPr>
      <w:r w:rsidRPr="00077402">
        <w:rPr>
          <w:rFonts w:ascii="Times New Roman" w:hAnsi="Times New Roman"/>
          <w:b/>
          <w:bCs/>
          <w:sz w:val="24"/>
          <w:szCs w:val="24"/>
        </w:rPr>
        <w:lastRenderedPageBreak/>
        <w:t>Phasing</w:t>
      </w:r>
      <w:r w:rsidR="00077402" w:rsidRPr="00077402">
        <w:rPr>
          <w:rFonts w:ascii="Times New Roman" w:hAnsi="Times New Roman"/>
          <w:b/>
          <w:bCs/>
          <w:sz w:val="24"/>
          <w:szCs w:val="24"/>
        </w:rPr>
        <w:t>.</w:t>
      </w:r>
      <w:r w:rsidR="00077402">
        <w:rPr>
          <w:rFonts w:ascii="Times New Roman" w:hAnsi="Times New Roman"/>
          <w:b/>
          <w:bCs/>
          <w:sz w:val="24"/>
          <w:szCs w:val="24"/>
        </w:rPr>
        <w:t xml:space="preserve"> </w:t>
      </w:r>
      <w:r w:rsidR="00C32ABB">
        <w:rPr>
          <w:rFonts w:ascii="Times New Roman" w:hAnsi="Times New Roman"/>
          <w:sz w:val="24"/>
          <w:szCs w:val="24"/>
        </w:rPr>
        <w:t>P</w:t>
      </w:r>
      <w:r w:rsidR="00057F1A">
        <w:rPr>
          <w:rFonts w:ascii="Times New Roman" w:hAnsi="Times New Roman"/>
          <w:sz w:val="24"/>
          <w:szCs w:val="24"/>
        </w:rPr>
        <w:t xml:space="preserve">hasing </w:t>
      </w:r>
      <w:r w:rsidR="00C32ABB">
        <w:rPr>
          <w:rFonts w:ascii="Times New Roman" w:hAnsi="Times New Roman"/>
          <w:sz w:val="24"/>
          <w:szCs w:val="24"/>
        </w:rPr>
        <w:t xml:space="preserve">and review </w:t>
      </w:r>
      <w:r w:rsidR="00492BA5">
        <w:rPr>
          <w:rFonts w:ascii="Times New Roman" w:hAnsi="Times New Roman"/>
          <w:sz w:val="24"/>
          <w:szCs w:val="24"/>
        </w:rPr>
        <w:t>tim</w:t>
      </w:r>
      <w:r w:rsidR="00153433">
        <w:rPr>
          <w:rFonts w:ascii="Times New Roman" w:hAnsi="Times New Roman"/>
          <w:sz w:val="24"/>
          <w:szCs w:val="24"/>
        </w:rPr>
        <w:t>eline</w:t>
      </w:r>
      <w:r w:rsidR="00C32ABB">
        <w:rPr>
          <w:rFonts w:ascii="Times New Roman" w:hAnsi="Times New Roman"/>
          <w:sz w:val="24"/>
          <w:szCs w:val="24"/>
        </w:rPr>
        <w:t xml:space="preserve"> </w:t>
      </w:r>
      <w:r w:rsidR="00057F1A">
        <w:rPr>
          <w:rFonts w:ascii="Times New Roman" w:hAnsi="Times New Roman"/>
          <w:sz w:val="24"/>
          <w:szCs w:val="24"/>
        </w:rPr>
        <w:t xml:space="preserve">should be discussed, as outlined in the </w:t>
      </w:r>
      <w:r w:rsidR="00D75D35">
        <w:rPr>
          <w:rFonts w:ascii="Times New Roman" w:hAnsi="Times New Roman"/>
          <w:sz w:val="24"/>
          <w:szCs w:val="24"/>
        </w:rPr>
        <w:t xml:space="preserve">Town of Georgia Development Regulations. </w:t>
      </w:r>
    </w:p>
    <w:p w14:paraId="0B254850" w14:textId="77777777" w:rsidR="00057F1A" w:rsidRDefault="00057F1A" w:rsidP="00057F1A">
      <w:pPr>
        <w:pStyle w:val="ListParagraph"/>
      </w:pPr>
    </w:p>
    <w:p w14:paraId="67D95588" w14:textId="77777777" w:rsidR="0020255A" w:rsidRDefault="00D75D35" w:rsidP="00A11B09">
      <w:pPr>
        <w:rPr>
          <w:i/>
          <w:iCs/>
          <w:szCs w:val="24"/>
        </w:rPr>
      </w:pPr>
      <w:r w:rsidRPr="0006287C">
        <w:rPr>
          <w:u w:val="single"/>
        </w:rPr>
        <w:t xml:space="preserve">Section </w:t>
      </w:r>
      <w:r w:rsidR="00A11B09">
        <w:rPr>
          <w:u w:val="single"/>
        </w:rPr>
        <w:t>4</w:t>
      </w:r>
      <w:r w:rsidRPr="0006287C">
        <w:rPr>
          <w:u w:val="single"/>
        </w:rPr>
        <w:t>.</w:t>
      </w:r>
      <w:r w:rsidR="00A11B09">
        <w:rPr>
          <w:u w:val="single"/>
        </w:rPr>
        <w:t>9</w:t>
      </w:r>
      <w:r w:rsidRPr="0006287C">
        <w:rPr>
          <w:u w:val="single"/>
        </w:rPr>
        <w:t xml:space="preserve"> (</w:t>
      </w:r>
      <w:r w:rsidR="00A11B09">
        <w:rPr>
          <w:u w:val="single"/>
        </w:rPr>
        <w:t>G</w:t>
      </w:r>
      <w:r w:rsidRPr="0006287C">
        <w:rPr>
          <w:u w:val="single"/>
        </w:rPr>
        <w:t xml:space="preserve">) </w:t>
      </w:r>
      <w:r w:rsidR="00270A46">
        <w:rPr>
          <w:i/>
          <w:iCs/>
          <w:u w:val="single"/>
        </w:rPr>
        <w:t xml:space="preserve">Master Plan Review and Phasing </w:t>
      </w:r>
      <w:r>
        <w:t>(Town of Georgia Development Regulations 2/27/2023)</w:t>
      </w:r>
      <w:r w:rsidR="00492BA5">
        <w:t xml:space="preserve"> </w:t>
      </w:r>
      <w:r w:rsidR="00E60921" w:rsidRPr="0020255A">
        <w:rPr>
          <w:i/>
          <w:iCs/>
          <w:szCs w:val="24"/>
        </w:rPr>
        <w:t xml:space="preserve">In its sole discretion, the DRB may require a sketch and description of the potential layout of the entire parcel and adjacent parcels (Master Plan) during sketch plan review for the purpose of promoting orderly development of the Town. The DRB may require the subdivision to be divided into two or more phases to be developed at separate times and may impose such conditions as necessary to assure orderly development in compliance with these Regulations (see Section 4.4 (E)(4) - Sectionalizing and Phasing). </w:t>
      </w:r>
    </w:p>
    <w:p w14:paraId="4E8BA055" w14:textId="77777777" w:rsidR="0020255A" w:rsidRDefault="00E60921" w:rsidP="0020255A">
      <w:pPr>
        <w:ind w:firstLine="720"/>
        <w:rPr>
          <w:i/>
          <w:iCs/>
          <w:szCs w:val="24"/>
        </w:rPr>
      </w:pPr>
      <w:r w:rsidRPr="0020255A">
        <w:rPr>
          <w:i/>
          <w:iCs/>
          <w:szCs w:val="24"/>
        </w:rPr>
        <w:t xml:space="preserve">1. Any required Master Plan shall include an indication of proposed roads, driveways or streets, the future probable lot lines and building envelopes of the remaining portion of the parcel, and a description of the probable uses. The Master Plan may be drawn in a sketch plan format. The DRB may require that the Master Plan and any phasing schedule be submitted as part of an extended sketch plan review, or as a part of the final plan/plat review. </w:t>
      </w:r>
    </w:p>
    <w:p w14:paraId="3A78F4FE" w14:textId="17B3247D" w:rsidR="00BE581E" w:rsidRPr="0020255A" w:rsidRDefault="00E60921" w:rsidP="0020255A">
      <w:pPr>
        <w:ind w:firstLine="720"/>
        <w:rPr>
          <w:i/>
          <w:iCs/>
        </w:rPr>
      </w:pPr>
      <w:r w:rsidRPr="0020255A">
        <w:rPr>
          <w:i/>
          <w:iCs/>
          <w:szCs w:val="24"/>
        </w:rPr>
        <w:t>2. Review and consideration of a Master Plan as part of any subdivision review does not constitute final approval of all phases of the full Master Plan</w:t>
      </w:r>
    </w:p>
    <w:p w14:paraId="586654BA" w14:textId="77777777" w:rsidR="00CA2267" w:rsidRDefault="00CA2267" w:rsidP="000B175D">
      <w:pPr>
        <w:rPr>
          <w:szCs w:val="24"/>
        </w:rPr>
      </w:pPr>
    </w:p>
    <w:p w14:paraId="15A4C3CC" w14:textId="77777777" w:rsidR="00E31ACB" w:rsidRPr="00776720" w:rsidRDefault="00E31ACB" w:rsidP="000B175D">
      <w:pPr>
        <w:rPr>
          <w:szCs w:val="24"/>
        </w:rPr>
      </w:pPr>
    </w:p>
    <w:p w14:paraId="14D7EC07" w14:textId="62ABDB64" w:rsidR="000B175D" w:rsidRPr="002E5834" w:rsidRDefault="000B175D" w:rsidP="000B175D">
      <w:pPr>
        <w:rPr>
          <w:szCs w:val="24"/>
        </w:rPr>
      </w:pPr>
      <w:r w:rsidRPr="002E5834">
        <w:rPr>
          <w:szCs w:val="24"/>
        </w:rPr>
        <w:t>Respectfully submitted,</w:t>
      </w:r>
    </w:p>
    <w:p w14:paraId="53F7817F" w14:textId="77777777" w:rsidR="000B175D" w:rsidRDefault="000B175D" w:rsidP="000B175D">
      <w:pPr>
        <w:rPr>
          <w:szCs w:val="24"/>
        </w:rPr>
      </w:pPr>
    </w:p>
    <w:p w14:paraId="592FCB30" w14:textId="77777777" w:rsidR="000B175D" w:rsidRPr="00B2313D" w:rsidRDefault="000B175D" w:rsidP="000B175D">
      <w:pPr>
        <w:rPr>
          <w:szCs w:val="24"/>
        </w:rPr>
      </w:pPr>
      <w:r>
        <w:rPr>
          <w:szCs w:val="24"/>
        </w:rPr>
        <w:t>Douglas Bergstrom</w:t>
      </w:r>
    </w:p>
    <w:p w14:paraId="1992D96A" w14:textId="77777777" w:rsidR="000B175D" w:rsidRDefault="000B175D" w:rsidP="000B175D">
      <w:pPr>
        <w:rPr>
          <w:szCs w:val="24"/>
        </w:rPr>
      </w:pPr>
      <w:r w:rsidRPr="00B2313D">
        <w:rPr>
          <w:szCs w:val="24"/>
        </w:rPr>
        <w:t>Zoning Administrator</w:t>
      </w:r>
    </w:p>
    <w:p w14:paraId="31AB7D58" w14:textId="77777777" w:rsidR="000B175D" w:rsidRPr="00B2313D" w:rsidRDefault="000B175D" w:rsidP="000B175D">
      <w:pPr>
        <w:rPr>
          <w:szCs w:val="24"/>
        </w:rPr>
      </w:pPr>
      <w:r>
        <w:rPr>
          <w:szCs w:val="24"/>
        </w:rPr>
        <w:t>Planning, DRB &amp; 911 Coordinator</w:t>
      </w:r>
    </w:p>
    <w:p w14:paraId="1AF45789" w14:textId="77777777" w:rsidR="000B175D" w:rsidRPr="002E5834" w:rsidRDefault="000B175D" w:rsidP="000B175D">
      <w:pPr>
        <w:rPr>
          <w:szCs w:val="24"/>
        </w:rPr>
      </w:pPr>
    </w:p>
    <w:p w14:paraId="2ACEEFF3" w14:textId="77777777" w:rsidR="000B175D" w:rsidRPr="00176FFB" w:rsidRDefault="000B175D" w:rsidP="000B175D">
      <w:pPr>
        <w:rPr>
          <w:szCs w:val="24"/>
        </w:rPr>
      </w:pPr>
      <w:r w:rsidRPr="002E5834">
        <w:rPr>
          <w:szCs w:val="24"/>
        </w:rPr>
        <w:t>cc: Applicant and Engineer</w:t>
      </w:r>
    </w:p>
    <w:sectPr w:rsidR="000B175D" w:rsidRPr="00176FFB" w:rsidSect="00355F1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802A" w14:textId="77777777" w:rsidR="00355F11" w:rsidRDefault="00355F11">
      <w:r>
        <w:separator/>
      </w:r>
    </w:p>
  </w:endnote>
  <w:endnote w:type="continuationSeparator" w:id="0">
    <w:p w14:paraId="7D4F9BCE" w14:textId="77777777" w:rsidR="00355F11" w:rsidRDefault="00355F11">
      <w:r>
        <w:continuationSeparator/>
      </w:r>
    </w:p>
  </w:endnote>
  <w:endnote w:type="continuationNotice" w:id="1">
    <w:p w14:paraId="48A98298" w14:textId="77777777" w:rsidR="00355F11" w:rsidRDefault="0035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7D2E" w14:textId="77777777" w:rsidR="000534FC" w:rsidRDefault="00053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4738" w14:textId="5AD55F21" w:rsidR="00775B24" w:rsidRPr="00993E2A" w:rsidRDefault="00993E2A">
    <w:pPr>
      <w:pStyle w:val="Footer"/>
      <w:jc w:val="center"/>
      <w:rPr>
        <w:sz w:val="16"/>
        <w:szCs w:val="16"/>
      </w:rPr>
    </w:pPr>
    <w:r w:rsidRPr="00993E2A">
      <w:rPr>
        <w:snapToGrid w:val="0"/>
        <w:sz w:val="16"/>
        <w:szCs w:val="16"/>
      </w:rPr>
      <w:t xml:space="preserve">Page </w:t>
    </w:r>
    <w:r w:rsidRPr="00993E2A">
      <w:rPr>
        <w:b/>
        <w:bCs/>
        <w:snapToGrid w:val="0"/>
        <w:sz w:val="16"/>
        <w:szCs w:val="16"/>
      </w:rPr>
      <w:fldChar w:fldCharType="begin"/>
    </w:r>
    <w:r w:rsidRPr="00993E2A">
      <w:rPr>
        <w:b/>
        <w:bCs/>
        <w:snapToGrid w:val="0"/>
        <w:sz w:val="16"/>
        <w:szCs w:val="16"/>
      </w:rPr>
      <w:instrText xml:space="preserve"> PAGE  \* Arabic  \* MERGEFORMAT </w:instrText>
    </w:r>
    <w:r w:rsidRPr="00993E2A">
      <w:rPr>
        <w:b/>
        <w:bCs/>
        <w:snapToGrid w:val="0"/>
        <w:sz w:val="16"/>
        <w:szCs w:val="16"/>
      </w:rPr>
      <w:fldChar w:fldCharType="separate"/>
    </w:r>
    <w:r w:rsidRPr="00993E2A">
      <w:rPr>
        <w:b/>
        <w:bCs/>
        <w:noProof/>
        <w:snapToGrid w:val="0"/>
        <w:sz w:val="16"/>
        <w:szCs w:val="16"/>
      </w:rPr>
      <w:t>1</w:t>
    </w:r>
    <w:r w:rsidRPr="00993E2A">
      <w:rPr>
        <w:b/>
        <w:bCs/>
        <w:snapToGrid w:val="0"/>
        <w:sz w:val="16"/>
        <w:szCs w:val="16"/>
      </w:rPr>
      <w:fldChar w:fldCharType="end"/>
    </w:r>
    <w:r w:rsidRPr="00993E2A">
      <w:rPr>
        <w:snapToGrid w:val="0"/>
        <w:sz w:val="16"/>
        <w:szCs w:val="16"/>
      </w:rPr>
      <w:t xml:space="preserve"> of </w:t>
    </w:r>
    <w:r w:rsidRPr="00993E2A">
      <w:rPr>
        <w:b/>
        <w:bCs/>
        <w:snapToGrid w:val="0"/>
        <w:sz w:val="16"/>
        <w:szCs w:val="16"/>
      </w:rPr>
      <w:fldChar w:fldCharType="begin"/>
    </w:r>
    <w:r w:rsidRPr="00993E2A">
      <w:rPr>
        <w:b/>
        <w:bCs/>
        <w:snapToGrid w:val="0"/>
        <w:sz w:val="16"/>
        <w:szCs w:val="16"/>
      </w:rPr>
      <w:instrText xml:space="preserve"> NUMPAGES  \* Arabic  \* MERGEFORMAT </w:instrText>
    </w:r>
    <w:r w:rsidRPr="00993E2A">
      <w:rPr>
        <w:b/>
        <w:bCs/>
        <w:snapToGrid w:val="0"/>
        <w:sz w:val="16"/>
        <w:szCs w:val="16"/>
      </w:rPr>
      <w:fldChar w:fldCharType="separate"/>
    </w:r>
    <w:r w:rsidRPr="00993E2A">
      <w:rPr>
        <w:b/>
        <w:bCs/>
        <w:noProof/>
        <w:snapToGrid w:val="0"/>
        <w:sz w:val="16"/>
        <w:szCs w:val="16"/>
      </w:rPr>
      <w:t>2</w:t>
    </w:r>
    <w:r w:rsidRPr="00993E2A">
      <w:rPr>
        <w:b/>
        <w:bCs/>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B897" w14:textId="77777777" w:rsidR="000534FC" w:rsidRDefault="0005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5918" w14:textId="77777777" w:rsidR="00355F11" w:rsidRDefault="00355F11">
      <w:r>
        <w:separator/>
      </w:r>
    </w:p>
  </w:footnote>
  <w:footnote w:type="continuationSeparator" w:id="0">
    <w:p w14:paraId="5A46B93C" w14:textId="77777777" w:rsidR="00355F11" w:rsidRDefault="00355F11">
      <w:r>
        <w:continuationSeparator/>
      </w:r>
    </w:p>
  </w:footnote>
  <w:footnote w:type="continuationNotice" w:id="1">
    <w:p w14:paraId="4FD8525A" w14:textId="77777777" w:rsidR="00355F11" w:rsidRDefault="00355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91F3" w14:textId="77777777" w:rsidR="000534FC" w:rsidRDefault="0005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55C3" w14:textId="578708FC" w:rsidR="00775B24" w:rsidRDefault="00775B24">
    <w:pPr>
      <w:pStyle w:val="Header"/>
      <w:tabs>
        <w:tab w:val="clear" w:pos="8640"/>
        <w:tab w:val="right" w:pos="9270"/>
      </w:tabs>
      <w:rPr>
        <w:rFonts w:ascii="Arial" w:hAnsi="Arial"/>
        <w:i/>
        <w:sz w:val="20"/>
      </w:rPr>
    </w:pPr>
    <w:r>
      <w:rPr>
        <w:rFonts w:ascii="Arial" w:hAnsi="Arial"/>
        <w:i/>
        <w:sz w:val="20"/>
      </w:rPr>
      <w:t>T</w:t>
    </w:r>
    <w:r w:rsidR="003430F7">
      <w:rPr>
        <w:rFonts w:ascii="Arial" w:hAnsi="Arial"/>
        <w:i/>
        <w:sz w:val="20"/>
      </w:rPr>
      <w:t xml:space="preserve">OWN OF GEORGIA </w:t>
    </w:r>
    <w:r w:rsidR="003430F7">
      <w:rPr>
        <w:rFonts w:ascii="Arial" w:hAnsi="Arial"/>
        <w:i/>
        <w:sz w:val="20"/>
      </w:rPr>
      <w:tab/>
    </w:r>
    <w:r w:rsidR="003430F7">
      <w:rPr>
        <w:rFonts w:ascii="Arial" w:hAnsi="Arial"/>
        <w:i/>
        <w:sz w:val="20"/>
      </w:rPr>
      <w:tab/>
    </w:r>
    <w:r w:rsidR="00E43C4A">
      <w:rPr>
        <w:rFonts w:ascii="Arial" w:hAnsi="Arial"/>
        <w:i/>
        <w:sz w:val="20"/>
      </w:rPr>
      <w:t>Februar</w:t>
    </w:r>
    <w:r w:rsidR="008C6BE2">
      <w:rPr>
        <w:rFonts w:ascii="Arial" w:hAnsi="Arial"/>
        <w:i/>
        <w:sz w:val="20"/>
      </w:rPr>
      <w:t xml:space="preserve">y </w:t>
    </w:r>
    <w:r w:rsidR="00E43C4A">
      <w:rPr>
        <w:rFonts w:ascii="Arial" w:hAnsi="Arial"/>
        <w:i/>
        <w:sz w:val="20"/>
      </w:rPr>
      <w:t>20</w:t>
    </w:r>
    <w:r w:rsidR="005A21CE">
      <w:rPr>
        <w:rFonts w:ascii="Arial" w:hAnsi="Arial"/>
        <w:i/>
        <w:sz w:val="20"/>
      </w:rPr>
      <w:t>, 202</w:t>
    </w:r>
    <w:r w:rsidR="008C6BE2">
      <w:rPr>
        <w:rFonts w:ascii="Arial" w:hAnsi="Arial"/>
        <w:i/>
        <w:sz w:val="20"/>
      </w:rPr>
      <w:t>4</w:t>
    </w:r>
  </w:p>
  <w:p w14:paraId="42C82069" w14:textId="71BCDC11" w:rsidR="00775B24" w:rsidRDefault="00885471">
    <w:pPr>
      <w:pStyle w:val="Header"/>
      <w:tabs>
        <w:tab w:val="clear" w:pos="8640"/>
        <w:tab w:val="right" w:pos="9270"/>
      </w:tabs>
      <w:rPr>
        <w:rFonts w:ascii="Arial" w:hAnsi="Arial"/>
        <w:i/>
        <w:sz w:val="20"/>
        <w:u w:val="single"/>
      </w:rPr>
    </w:pPr>
    <w:r>
      <w:rPr>
        <w:rFonts w:ascii="Arial" w:hAnsi="Arial"/>
        <w:i/>
        <w:sz w:val="20"/>
        <w:u w:val="single"/>
      </w:rPr>
      <w:t>DRB</w:t>
    </w:r>
    <w:r w:rsidR="00775B24">
      <w:rPr>
        <w:rFonts w:ascii="Arial" w:hAnsi="Arial"/>
        <w:i/>
        <w:sz w:val="20"/>
        <w:u w:val="single"/>
      </w:rPr>
      <w:t xml:space="preserve"> </w:t>
    </w:r>
    <w:r w:rsidR="00BB49B8">
      <w:rPr>
        <w:rFonts w:ascii="Arial" w:hAnsi="Arial"/>
        <w:i/>
        <w:sz w:val="20"/>
        <w:u w:val="single"/>
      </w:rPr>
      <w:t>–</w:t>
    </w:r>
    <w:r w:rsidR="00F25A63">
      <w:rPr>
        <w:rFonts w:ascii="Arial" w:hAnsi="Arial"/>
        <w:i/>
        <w:sz w:val="20"/>
        <w:u w:val="single"/>
      </w:rPr>
      <w:t xml:space="preserve"> STAFF REPORT</w:t>
    </w:r>
    <w:r w:rsidR="00DF2717">
      <w:rPr>
        <w:rFonts w:ascii="Arial" w:hAnsi="Arial"/>
        <w:i/>
        <w:sz w:val="20"/>
        <w:u w:val="single"/>
      </w:rPr>
      <w:t xml:space="preserve">                          </w:t>
    </w:r>
    <w:r w:rsidR="00F25A63">
      <w:rPr>
        <w:rFonts w:ascii="Arial" w:hAnsi="Arial"/>
        <w:i/>
        <w:sz w:val="20"/>
        <w:u w:val="single"/>
      </w:rPr>
      <w:tab/>
    </w:r>
    <w:r w:rsidR="0023603D">
      <w:rPr>
        <w:rFonts w:ascii="Arial" w:hAnsi="Arial"/>
        <w:i/>
        <w:sz w:val="20"/>
        <w:u w:val="single"/>
      </w:rPr>
      <w:t xml:space="preserve">     </w:t>
    </w:r>
    <w:r w:rsidR="00904C93">
      <w:rPr>
        <w:rFonts w:ascii="Arial" w:hAnsi="Arial"/>
        <w:i/>
        <w:sz w:val="20"/>
        <w:u w:val="single"/>
      </w:rPr>
      <w:tab/>
    </w:r>
    <w:r w:rsidR="009D3F7D">
      <w:rPr>
        <w:rFonts w:ascii="Arial" w:hAnsi="Arial"/>
        <w:i/>
        <w:sz w:val="20"/>
        <w:u w:val="single"/>
      </w:rPr>
      <w:t xml:space="preserve">864 Ethan Allen Highway </w:t>
    </w:r>
    <w:r w:rsidR="00F94631">
      <w:rPr>
        <w:rFonts w:ascii="Arial" w:hAnsi="Arial"/>
        <w:i/>
        <w:sz w:val="20"/>
        <w:u w:val="single"/>
      </w:rPr>
      <w:t>LLC</w:t>
    </w:r>
    <w:r w:rsidR="007E1607">
      <w:rPr>
        <w:rFonts w:ascii="Arial" w:hAnsi="Arial"/>
        <w:i/>
        <w:sz w:val="20"/>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31BD" w14:textId="77777777" w:rsidR="000534FC" w:rsidRDefault="0005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AD4557"/>
    <w:multiLevelType w:val="hybridMultilevel"/>
    <w:tmpl w:val="C6EAA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22C48"/>
    <w:multiLevelType w:val="hybridMultilevel"/>
    <w:tmpl w:val="22D00680"/>
    <w:lvl w:ilvl="0" w:tplc="3774E452">
      <w:start w:val="1"/>
      <w:numFmt w:val="decimal"/>
      <w:lvlText w:val="%1."/>
      <w:lvlJc w:val="left"/>
      <w:pPr>
        <w:tabs>
          <w:tab w:val="num" w:pos="360"/>
        </w:tabs>
        <w:ind w:left="360" w:hanging="360"/>
      </w:pPr>
      <w:rPr>
        <w:b w:val="0"/>
        <w:i w:val="0"/>
      </w:rPr>
    </w:lvl>
    <w:lvl w:ilvl="1" w:tplc="BBEA792E">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34AF4"/>
    <w:multiLevelType w:val="hybridMultilevel"/>
    <w:tmpl w:val="4E9AC65E"/>
    <w:lvl w:ilvl="0" w:tplc="767E4C3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67A4D"/>
    <w:multiLevelType w:val="hybridMultilevel"/>
    <w:tmpl w:val="24A67574"/>
    <w:lvl w:ilvl="0" w:tplc="84FAEFCC">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00587"/>
    <w:multiLevelType w:val="hybridMultilevel"/>
    <w:tmpl w:val="95067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A5DE3"/>
    <w:multiLevelType w:val="hybridMultilevel"/>
    <w:tmpl w:val="10E20B18"/>
    <w:lvl w:ilvl="0" w:tplc="B1E6333E">
      <w:start w:val="1"/>
      <w:numFmt w:val="lowerLetter"/>
      <w:lvlText w:val="%1)"/>
      <w:lvlJc w:val="left"/>
      <w:pPr>
        <w:tabs>
          <w:tab w:val="num" w:pos="720"/>
        </w:tabs>
        <w:ind w:left="720" w:hanging="360"/>
      </w:pPr>
      <w:rPr>
        <w:rFonts w:hint="default"/>
        <w:b/>
      </w:rPr>
    </w:lvl>
    <w:lvl w:ilvl="1" w:tplc="16F87384">
      <w:start w:val="1"/>
      <w:numFmt w:val="lowerLetter"/>
      <w:lvlText w:val="%2."/>
      <w:lvlJc w:val="left"/>
      <w:pPr>
        <w:tabs>
          <w:tab w:val="num" w:pos="1440"/>
        </w:tabs>
        <w:ind w:left="1440" w:hanging="360"/>
      </w:pPr>
      <w:rPr>
        <w:rFonts w:hint="default"/>
      </w:rPr>
    </w:lvl>
    <w:lvl w:ilvl="2" w:tplc="D6981DF4">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A0798"/>
    <w:multiLevelType w:val="singleLevel"/>
    <w:tmpl w:val="D0B8A930"/>
    <w:lvl w:ilvl="0">
      <w:start w:val="1"/>
      <w:numFmt w:val="decimal"/>
      <w:lvlText w:val="%1."/>
      <w:lvlJc w:val="left"/>
      <w:pPr>
        <w:tabs>
          <w:tab w:val="num" w:pos="360"/>
        </w:tabs>
        <w:ind w:left="360" w:hanging="360"/>
      </w:pPr>
      <w:rPr>
        <w:b w:val="0"/>
        <w:i w:val="0"/>
      </w:rPr>
    </w:lvl>
  </w:abstractNum>
  <w:abstractNum w:abstractNumId="8" w15:restartNumberingAfterBreak="0">
    <w:nsid w:val="30E279E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1652411"/>
    <w:multiLevelType w:val="hybridMultilevel"/>
    <w:tmpl w:val="D298D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636BD9"/>
    <w:multiLevelType w:val="hybridMultilevel"/>
    <w:tmpl w:val="33C0B7F2"/>
    <w:lvl w:ilvl="0" w:tplc="A07654B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03EA7"/>
    <w:multiLevelType w:val="singleLevel"/>
    <w:tmpl w:val="FA30D0C4"/>
    <w:lvl w:ilvl="0">
      <w:start w:val="4"/>
      <w:numFmt w:val="decimal"/>
      <w:lvlText w:val="%1."/>
      <w:lvlJc w:val="left"/>
      <w:pPr>
        <w:tabs>
          <w:tab w:val="num" w:pos="780"/>
        </w:tabs>
        <w:ind w:left="780" w:hanging="360"/>
      </w:pPr>
      <w:rPr>
        <w:rFonts w:hint="default"/>
      </w:rPr>
    </w:lvl>
  </w:abstractNum>
  <w:abstractNum w:abstractNumId="12" w15:restartNumberingAfterBreak="0">
    <w:nsid w:val="38BD702C"/>
    <w:multiLevelType w:val="hybridMultilevel"/>
    <w:tmpl w:val="C5EC6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A103E36"/>
    <w:multiLevelType w:val="hybridMultilevel"/>
    <w:tmpl w:val="F8822B80"/>
    <w:lvl w:ilvl="0" w:tplc="35AC512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0040E99"/>
    <w:multiLevelType w:val="hybridMultilevel"/>
    <w:tmpl w:val="55AC047C"/>
    <w:lvl w:ilvl="0" w:tplc="64EE7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675BF"/>
    <w:multiLevelType w:val="hybridMultilevel"/>
    <w:tmpl w:val="D910B3C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4A2B107F"/>
    <w:multiLevelType w:val="hybridMultilevel"/>
    <w:tmpl w:val="27BA6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4646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776208"/>
    <w:multiLevelType w:val="hybridMultilevel"/>
    <w:tmpl w:val="24A67574"/>
    <w:lvl w:ilvl="0" w:tplc="B136D4F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6064D"/>
    <w:multiLevelType w:val="hybridMultilevel"/>
    <w:tmpl w:val="860AB586"/>
    <w:lvl w:ilvl="0" w:tplc="7C4616C8">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11467"/>
    <w:multiLevelType w:val="hybridMultilevel"/>
    <w:tmpl w:val="3182946A"/>
    <w:lvl w:ilvl="0" w:tplc="C1D81C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9679FD"/>
    <w:multiLevelType w:val="hybridMultilevel"/>
    <w:tmpl w:val="7742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E07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787D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055F93"/>
    <w:multiLevelType w:val="hybridMultilevel"/>
    <w:tmpl w:val="D0C83F8C"/>
    <w:lvl w:ilvl="0" w:tplc="04090017">
      <w:start w:val="1"/>
      <w:numFmt w:val="lowerLetter"/>
      <w:lvlText w:val="%1)"/>
      <w:lvlJc w:val="left"/>
      <w:pPr>
        <w:tabs>
          <w:tab w:val="num" w:pos="360"/>
        </w:tabs>
        <w:ind w:left="360" w:hanging="360"/>
      </w:pPr>
      <w:rPr>
        <w:b w:val="0"/>
        <w:i w:val="0"/>
      </w:rPr>
    </w:lvl>
    <w:lvl w:ilvl="1" w:tplc="AAC82636">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430588"/>
    <w:multiLevelType w:val="hybridMultilevel"/>
    <w:tmpl w:val="C91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55EA2"/>
    <w:multiLevelType w:val="singleLevel"/>
    <w:tmpl w:val="8AE27A28"/>
    <w:lvl w:ilvl="0">
      <w:start w:val="1"/>
      <w:numFmt w:val="decimal"/>
      <w:lvlText w:val="%1."/>
      <w:legacy w:legacy="1" w:legacySpace="0" w:legacyIndent="360"/>
      <w:lvlJc w:val="left"/>
      <w:pPr>
        <w:ind w:left="360" w:hanging="360"/>
      </w:pPr>
    </w:lvl>
  </w:abstractNum>
  <w:abstractNum w:abstractNumId="27" w15:restartNumberingAfterBreak="0">
    <w:nsid w:val="7DE63B52"/>
    <w:multiLevelType w:val="multilevel"/>
    <w:tmpl w:val="CB08992A"/>
    <w:lvl w:ilvl="0">
      <w:start w:val="1"/>
      <w:numFmt w:val="decimal"/>
      <w:lvlText w:val="%1."/>
      <w:lvlJc w:val="left"/>
      <w:pPr>
        <w:tabs>
          <w:tab w:val="num" w:pos="360"/>
        </w:tabs>
        <w:ind w:left="3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1841851803">
    <w:abstractNumId w:val="7"/>
  </w:num>
  <w:num w:numId="2" w16cid:durableId="1420449602">
    <w:abstractNumId w:val="26"/>
  </w:num>
  <w:num w:numId="3" w16cid:durableId="1786266605">
    <w:abstractNumId w:val="8"/>
  </w:num>
  <w:num w:numId="4" w16cid:durableId="1710643892">
    <w:abstractNumId w:val="11"/>
  </w:num>
  <w:num w:numId="5" w16cid:durableId="593901984">
    <w:abstractNumId w:val="23"/>
  </w:num>
  <w:num w:numId="6" w16cid:durableId="1690570169">
    <w:abstractNumId w:val="18"/>
  </w:num>
  <w:num w:numId="7" w16cid:durableId="1762213520">
    <w:abstractNumId w:val="4"/>
  </w:num>
  <w:num w:numId="8" w16cid:durableId="1302617578">
    <w:abstractNumId w:val="19"/>
  </w:num>
  <w:num w:numId="9" w16cid:durableId="1303540266">
    <w:abstractNumId w:val="15"/>
  </w:num>
  <w:num w:numId="10" w16cid:durableId="533857584">
    <w:abstractNumId w:val="9"/>
  </w:num>
  <w:num w:numId="11" w16cid:durableId="1508518854">
    <w:abstractNumId w:val="6"/>
  </w:num>
  <w:num w:numId="12" w16cid:durableId="1426343823">
    <w:abstractNumId w:val="5"/>
  </w:num>
  <w:num w:numId="13" w16cid:durableId="814834673">
    <w:abstractNumId w:val="13"/>
  </w:num>
  <w:num w:numId="14" w16cid:durableId="1538809530">
    <w:abstractNumId w:val="27"/>
  </w:num>
  <w:num w:numId="15" w16cid:durableId="247933082">
    <w:abstractNumId w:val="1"/>
  </w:num>
  <w:num w:numId="16" w16cid:durableId="555317244">
    <w:abstractNumId w:val="3"/>
  </w:num>
  <w:num w:numId="17" w16cid:durableId="1679037821">
    <w:abstractNumId w:val="25"/>
  </w:num>
  <w:num w:numId="18" w16cid:durableId="292519865">
    <w:abstractNumId w:val="12"/>
  </w:num>
  <w:num w:numId="19" w16cid:durableId="1467622414">
    <w:abstractNumId w:val="2"/>
  </w:num>
  <w:num w:numId="20" w16cid:durableId="612903676">
    <w:abstractNumId w:val="0"/>
  </w:num>
  <w:num w:numId="21" w16cid:durableId="1573389280">
    <w:abstractNumId w:val="24"/>
  </w:num>
  <w:num w:numId="22" w16cid:durableId="732315312">
    <w:abstractNumId w:val="14"/>
  </w:num>
  <w:num w:numId="23" w16cid:durableId="1967198098">
    <w:abstractNumId w:val="21"/>
  </w:num>
  <w:num w:numId="24" w16cid:durableId="345060002">
    <w:abstractNumId w:val="22"/>
  </w:num>
  <w:num w:numId="25" w16cid:durableId="30346769">
    <w:abstractNumId w:val="17"/>
  </w:num>
  <w:num w:numId="26" w16cid:durableId="220140229">
    <w:abstractNumId w:val="16"/>
  </w:num>
  <w:num w:numId="27" w16cid:durableId="474224302">
    <w:abstractNumId w:val="10"/>
  </w:num>
  <w:num w:numId="28" w16cid:durableId="11026453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9E"/>
    <w:rsid w:val="0000006A"/>
    <w:rsid w:val="0000286A"/>
    <w:rsid w:val="000039D7"/>
    <w:rsid w:val="000043EE"/>
    <w:rsid w:val="00005ADA"/>
    <w:rsid w:val="00005EB6"/>
    <w:rsid w:val="0000606D"/>
    <w:rsid w:val="00006589"/>
    <w:rsid w:val="000065CC"/>
    <w:rsid w:val="0001038D"/>
    <w:rsid w:val="00012984"/>
    <w:rsid w:val="00015258"/>
    <w:rsid w:val="000154F8"/>
    <w:rsid w:val="00015950"/>
    <w:rsid w:val="00016995"/>
    <w:rsid w:val="00017467"/>
    <w:rsid w:val="00017492"/>
    <w:rsid w:val="00017D67"/>
    <w:rsid w:val="000211D6"/>
    <w:rsid w:val="00021454"/>
    <w:rsid w:val="00022FB2"/>
    <w:rsid w:val="00023182"/>
    <w:rsid w:val="00023675"/>
    <w:rsid w:val="000257D8"/>
    <w:rsid w:val="00025DDA"/>
    <w:rsid w:val="00027A69"/>
    <w:rsid w:val="00027B0E"/>
    <w:rsid w:val="00030CEC"/>
    <w:rsid w:val="00031FFF"/>
    <w:rsid w:val="000338F8"/>
    <w:rsid w:val="00034338"/>
    <w:rsid w:val="00035163"/>
    <w:rsid w:val="000403BE"/>
    <w:rsid w:val="00040F17"/>
    <w:rsid w:val="00042439"/>
    <w:rsid w:val="00044518"/>
    <w:rsid w:val="0004531D"/>
    <w:rsid w:val="00045613"/>
    <w:rsid w:val="00045B2D"/>
    <w:rsid w:val="00046967"/>
    <w:rsid w:val="00046D73"/>
    <w:rsid w:val="0005019F"/>
    <w:rsid w:val="00051D91"/>
    <w:rsid w:val="000528AE"/>
    <w:rsid w:val="000533E3"/>
    <w:rsid w:val="000534FC"/>
    <w:rsid w:val="0005395F"/>
    <w:rsid w:val="00054C50"/>
    <w:rsid w:val="000559E1"/>
    <w:rsid w:val="00056CAC"/>
    <w:rsid w:val="00057F1A"/>
    <w:rsid w:val="000620FC"/>
    <w:rsid w:val="0006287C"/>
    <w:rsid w:val="00063548"/>
    <w:rsid w:val="00063A88"/>
    <w:rsid w:val="000659D6"/>
    <w:rsid w:val="0006617F"/>
    <w:rsid w:val="00066237"/>
    <w:rsid w:val="000665B7"/>
    <w:rsid w:val="00067274"/>
    <w:rsid w:val="00067B1C"/>
    <w:rsid w:val="0007060F"/>
    <w:rsid w:val="00070A98"/>
    <w:rsid w:val="0007277E"/>
    <w:rsid w:val="00074A11"/>
    <w:rsid w:val="00074B59"/>
    <w:rsid w:val="00075CB5"/>
    <w:rsid w:val="00076072"/>
    <w:rsid w:val="00077402"/>
    <w:rsid w:val="00077EBC"/>
    <w:rsid w:val="000823FC"/>
    <w:rsid w:val="00086385"/>
    <w:rsid w:val="00090574"/>
    <w:rsid w:val="000918D7"/>
    <w:rsid w:val="00092158"/>
    <w:rsid w:val="00092243"/>
    <w:rsid w:val="00093A97"/>
    <w:rsid w:val="000953A1"/>
    <w:rsid w:val="0009601F"/>
    <w:rsid w:val="00096500"/>
    <w:rsid w:val="00096E61"/>
    <w:rsid w:val="000970CA"/>
    <w:rsid w:val="0009777B"/>
    <w:rsid w:val="000978B8"/>
    <w:rsid w:val="000A05D3"/>
    <w:rsid w:val="000A0818"/>
    <w:rsid w:val="000A0E5F"/>
    <w:rsid w:val="000A353E"/>
    <w:rsid w:val="000A35FB"/>
    <w:rsid w:val="000A3A1B"/>
    <w:rsid w:val="000A42E0"/>
    <w:rsid w:val="000A4B7F"/>
    <w:rsid w:val="000A4CE1"/>
    <w:rsid w:val="000A4DA6"/>
    <w:rsid w:val="000A6B9A"/>
    <w:rsid w:val="000B02BD"/>
    <w:rsid w:val="000B0B45"/>
    <w:rsid w:val="000B0CB6"/>
    <w:rsid w:val="000B0E1D"/>
    <w:rsid w:val="000B175D"/>
    <w:rsid w:val="000B2614"/>
    <w:rsid w:val="000B2AEA"/>
    <w:rsid w:val="000B4AAA"/>
    <w:rsid w:val="000B50F3"/>
    <w:rsid w:val="000B5999"/>
    <w:rsid w:val="000B698A"/>
    <w:rsid w:val="000B6E6F"/>
    <w:rsid w:val="000C0482"/>
    <w:rsid w:val="000C298F"/>
    <w:rsid w:val="000C3708"/>
    <w:rsid w:val="000C3E7B"/>
    <w:rsid w:val="000C467B"/>
    <w:rsid w:val="000C5507"/>
    <w:rsid w:val="000C5579"/>
    <w:rsid w:val="000C63FD"/>
    <w:rsid w:val="000C7A68"/>
    <w:rsid w:val="000D117F"/>
    <w:rsid w:val="000D13E8"/>
    <w:rsid w:val="000D2000"/>
    <w:rsid w:val="000D430F"/>
    <w:rsid w:val="000D5591"/>
    <w:rsid w:val="000D67F4"/>
    <w:rsid w:val="000D723F"/>
    <w:rsid w:val="000D7424"/>
    <w:rsid w:val="000D7FDA"/>
    <w:rsid w:val="000E0FE1"/>
    <w:rsid w:val="000E2310"/>
    <w:rsid w:val="000E37D0"/>
    <w:rsid w:val="000E3CEF"/>
    <w:rsid w:val="000E44A9"/>
    <w:rsid w:val="000E4739"/>
    <w:rsid w:val="000E515B"/>
    <w:rsid w:val="000E5634"/>
    <w:rsid w:val="000E7970"/>
    <w:rsid w:val="000F0838"/>
    <w:rsid w:val="000F16CA"/>
    <w:rsid w:val="000F2E4A"/>
    <w:rsid w:val="000F39E1"/>
    <w:rsid w:val="000F5657"/>
    <w:rsid w:val="000F6AA1"/>
    <w:rsid w:val="00100B81"/>
    <w:rsid w:val="00101537"/>
    <w:rsid w:val="001019BE"/>
    <w:rsid w:val="001033EE"/>
    <w:rsid w:val="00103981"/>
    <w:rsid w:val="00104D37"/>
    <w:rsid w:val="00106039"/>
    <w:rsid w:val="00106849"/>
    <w:rsid w:val="00106A28"/>
    <w:rsid w:val="00106E6A"/>
    <w:rsid w:val="00106FD3"/>
    <w:rsid w:val="001071E2"/>
    <w:rsid w:val="0010749E"/>
    <w:rsid w:val="00107D26"/>
    <w:rsid w:val="00112098"/>
    <w:rsid w:val="001120F3"/>
    <w:rsid w:val="0011521D"/>
    <w:rsid w:val="00116263"/>
    <w:rsid w:val="0011793E"/>
    <w:rsid w:val="001179B4"/>
    <w:rsid w:val="001203B1"/>
    <w:rsid w:val="001234B7"/>
    <w:rsid w:val="001238C4"/>
    <w:rsid w:val="00123EF7"/>
    <w:rsid w:val="0012673C"/>
    <w:rsid w:val="0012700D"/>
    <w:rsid w:val="001307F3"/>
    <w:rsid w:val="0013157F"/>
    <w:rsid w:val="0013275E"/>
    <w:rsid w:val="00136466"/>
    <w:rsid w:val="00136925"/>
    <w:rsid w:val="001406D6"/>
    <w:rsid w:val="0014243A"/>
    <w:rsid w:val="00142FB7"/>
    <w:rsid w:val="00143EE1"/>
    <w:rsid w:val="00144943"/>
    <w:rsid w:val="00146386"/>
    <w:rsid w:val="00146F35"/>
    <w:rsid w:val="001479D2"/>
    <w:rsid w:val="00150707"/>
    <w:rsid w:val="001521DD"/>
    <w:rsid w:val="00152798"/>
    <w:rsid w:val="00153397"/>
    <w:rsid w:val="00153433"/>
    <w:rsid w:val="0016026B"/>
    <w:rsid w:val="00163205"/>
    <w:rsid w:val="00163555"/>
    <w:rsid w:val="00165995"/>
    <w:rsid w:val="00165A1B"/>
    <w:rsid w:val="00166F50"/>
    <w:rsid w:val="0016712B"/>
    <w:rsid w:val="00167683"/>
    <w:rsid w:val="0017151F"/>
    <w:rsid w:val="001727A4"/>
    <w:rsid w:val="00173133"/>
    <w:rsid w:val="001736AD"/>
    <w:rsid w:val="0017655C"/>
    <w:rsid w:val="00176F9B"/>
    <w:rsid w:val="00176FFB"/>
    <w:rsid w:val="001777EB"/>
    <w:rsid w:val="00177B5B"/>
    <w:rsid w:val="001807D5"/>
    <w:rsid w:val="0018152F"/>
    <w:rsid w:val="00181C1A"/>
    <w:rsid w:val="001825D5"/>
    <w:rsid w:val="00183C2F"/>
    <w:rsid w:val="00184A93"/>
    <w:rsid w:val="00184D6E"/>
    <w:rsid w:val="00185058"/>
    <w:rsid w:val="00186FD4"/>
    <w:rsid w:val="00191ED1"/>
    <w:rsid w:val="001939D0"/>
    <w:rsid w:val="00195BE2"/>
    <w:rsid w:val="00197B4E"/>
    <w:rsid w:val="001A2352"/>
    <w:rsid w:val="001A3252"/>
    <w:rsid w:val="001A3858"/>
    <w:rsid w:val="001A41D1"/>
    <w:rsid w:val="001A494F"/>
    <w:rsid w:val="001A65D6"/>
    <w:rsid w:val="001A7AC7"/>
    <w:rsid w:val="001B000E"/>
    <w:rsid w:val="001B0254"/>
    <w:rsid w:val="001B0D41"/>
    <w:rsid w:val="001B2200"/>
    <w:rsid w:val="001B2CC7"/>
    <w:rsid w:val="001B2D4C"/>
    <w:rsid w:val="001B3657"/>
    <w:rsid w:val="001B3FCA"/>
    <w:rsid w:val="001B4286"/>
    <w:rsid w:val="001B6B0C"/>
    <w:rsid w:val="001B6B70"/>
    <w:rsid w:val="001B77F9"/>
    <w:rsid w:val="001C0A27"/>
    <w:rsid w:val="001C0AA8"/>
    <w:rsid w:val="001C455A"/>
    <w:rsid w:val="001C47F4"/>
    <w:rsid w:val="001C4986"/>
    <w:rsid w:val="001C50B2"/>
    <w:rsid w:val="001C60DE"/>
    <w:rsid w:val="001C63AC"/>
    <w:rsid w:val="001C6F68"/>
    <w:rsid w:val="001D0549"/>
    <w:rsid w:val="001D091B"/>
    <w:rsid w:val="001D19CE"/>
    <w:rsid w:val="001D31CD"/>
    <w:rsid w:val="001D35C4"/>
    <w:rsid w:val="001D3CEE"/>
    <w:rsid w:val="001D4339"/>
    <w:rsid w:val="001D7DB5"/>
    <w:rsid w:val="001E2F74"/>
    <w:rsid w:val="001E3590"/>
    <w:rsid w:val="001E4ACB"/>
    <w:rsid w:val="001F1AE0"/>
    <w:rsid w:val="001F1C17"/>
    <w:rsid w:val="001F60A8"/>
    <w:rsid w:val="001F6E3F"/>
    <w:rsid w:val="001F7FA1"/>
    <w:rsid w:val="00201AC6"/>
    <w:rsid w:val="0020255A"/>
    <w:rsid w:val="00202E83"/>
    <w:rsid w:val="00202F58"/>
    <w:rsid w:val="002030EC"/>
    <w:rsid w:val="00203389"/>
    <w:rsid w:val="0020339A"/>
    <w:rsid w:val="00203BFA"/>
    <w:rsid w:val="002043EF"/>
    <w:rsid w:val="002045C4"/>
    <w:rsid w:val="00204744"/>
    <w:rsid w:val="00204B08"/>
    <w:rsid w:val="00204C28"/>
    <w:rsid w:val="002059F3"/>
    <w:rsid w:val="00205EEB"/>
    <w:rsid w:val="00206D02"/>
    <w:rsid w:val="002071EB"/>
    <w:rsid w:val="00210973"/>
    <w:rsid w:val="002110C4"/>
    <w:rsid w:val="00212942"/>
    <w:rsid w:val="00212BCA"/>
    <w:rsid w:val="002158C5"/>
    <w:rsid w:val="002170E7"/>
    <w:rsid w:val="0022140D"/>
    <w:rsid w:val="00222E4F"/>
    <w:rsid w:val="00225F56"/>
    <w:rsid w:val="00226CC7"/>
    <w:rsid w:val="0022774B"/>
    <w:rsid w:val="00227A56"/>
    <w:rsid w:val="00227B1B"/>
    <w:rsid w:val="00231364"/>
    <w:rsid w:val="00233010"/>
    <w:rsid w:val="00233287"/>
    <w:rsid w:val="0023409B"/>
    <w:rsid w:val="0023603D"/>
    <w:rsid w:val="002367B4"/>
    <w:rsid w:val="00236DF3"/>
    <w:rsid w:val="00236F02"/>
    <w:rsid w:val="002409DF"/>
    <w:rsid w:val="00240F89"/>
    <w:rsid w:val="00241FCB"/>
    <w:rsid w:val="00242F68"/>
    <w:rsid w:val="002438F8"/>
    <w:rsid w:val="002447A1"/>
    <w:rsid w:val="0024648A"/>
    <w:rsid w:val="00246EB2"/>
    <w:rsid w:val="00247E1E"/>
    <w:rsid w:val="00250B82"/>
    <w:rsid w:val="002511EF"/>
    <w:rsid w:val="00252E17"/>
    <w:rsid w:val="00254216"/>
    <w:rsid w:val="002552C9"/>
    <w:rsid w:val="00256BEB"/>
    <w:rsid w:val="002575E5"/>
    <w:rsid w:val="0025785F"/>
    <w:rsid w:val="00257FDE"/>
    <w:rsid w:val="002605FB"/>
    <w:rsid w:val="002616FF"/>
    <w:rsid w:val="00262A56"/>
    <w:rsid w:val="00262C29"/>
    <w:rsid w:val="00262F86"/>
    <w:rsid w:val="00263683"/>
    <w:rsid w:val="00265FFD"/>
    <w:rsid w:val="0026732F"/>
    <w:rsid w:val="00267949"/>
    <w:rsid w:val="00270A46"/>
    <w:rsid w:val="00270C9E"/>
    <w:rsid w:val="0027362C"/>
    <w:rsid w:val="00273DE6"/>
    <w:rsid w:val="00274AD5"/>
    <w:rsid w:val="002759F6"/>
    <w:rsid w:val="0027688B"/>
    <w:rsid w:val="00276BA0"/>
    <w:rsid w:val="00276F9E"/>
    <w:rsid w:val="0027796D"/>
    <w:rsid w:val="00277F29"/>
    <w:rsid w:val="00282187"/>
    <w:rsid w:val="00283CED"/>
    <w:rsid w:val="002840F4"/>
    <w:rsid w:val="002849B9"/>
    <w:rsid w:val="00284D08"/>
    <w:rsid w:val="00285CA8"/>
    <w:rsid w:val="00287327"/>
    <w:rsid w:val="00287BC5"/>
    <w:rsid w:val="00290B1A"/>
    <w:rsid w:val="002946F3"/>
    <w:rsid w:val="0029536C"/>
    <w:rsid w:val="00295F6A"/>
    <w:rsid w:val="00297CCA"/>
    <w:rsid w:val="002A0029"/>
    <w:rsid w:val="002A0ECF"/>
    <w:rsid w:val="002A1855"/>
    <w:rsid w:val="002A23BC"/>
    <w:rsid w:val="002A30DB"/>
    <w:rsid w:val="002A337D"/>
    <w:rsid w:val="002A34AC"/>
    <w:rsid w:val="002A4D39"/>
    <w:rsid w:val="002A7479"/>
    <w:rsid w:val="002B0419"/>
    <w:rsid w:val="002B36A6"/>
    <w:rsid w:val="002B3C3C"/>
    <w:rsid w:val="002B40AD"/>
    <w:rsid w:val="002B46E8"/>
    <w:rsid w:val="002B48DD"/>
    <w:rsid w:val="002B4AE2"/>
    <w:rsid w:val="002B7F12"/>
    <w:rsid w:val="002C4DF1"/>
    <w:rsid w:val="002C4EF7"/>
    <w:rsid w:val="002C576B"/>
    <w:rsid w:val="002C5FC6"/>
    <w:rsid w:val="002C7A9A"/>
    <w:rsid w:val="002D05F3"/>
    <w:rsid w:val="002D1406"/>
    <w:rsid w:val="002D1441"/>
    <w:rsid w:val="002D2158"/>
    <w:rsid w:val="002D23C1"/>
    <w:rsid w:val="002D2E39"/>
    <w:rsid w:val="002D49BA"/>
    <w:rsid w:val="002D6157"/>
    <w:rsid w:val="002D6910"/>
    <w:rsid w:val="002D7454"/>
    <w:rsid w:val="002E0964"/>
    <w:rsid w:val="002E13CD"/>
    <w:rsid w:val="002E207E"/>
    <w:rsid w:val="002E21FE"/>
    <w:rsid w:val="002E30CC"/>
    <w:rsid w:val="002E3A2B"/>
    <w:rsid w:val="002E3B1A"/>
    <w:rsid w:val="002E46AF"/>
    <w:rsid w:val="002E6DFA"/>
    <w:rsid w:val="002E7194"/>
    <w:rsid w:val="002F04B7"/>
    <w:rsid w:val="002F18A8"/>
    <w:rsid w:val="002F18DB"/>
    <w:rsid w:val="002F345B"/>
    <w:rsid w:val="002F47DD"/>
    <w:rsid w:val="002F4A4B"/>
    <w:rsid w:val="002F5E1F"/>
    <w:rsid w:val="002F5F09"/>
    <w:rsid w:val="003012AC"/>
    <w:rsid w:val="00301D98"/>
    <w:rsid w:val="00303B6D"/>
    <w:rsid w:val="00304663"/>
    <w:rsid w:val="00305CB2"/>
    <w:rsid w:val="003060E2"/>
    <w:rsid w:val="00306BA1"/>
    <w:rsid w:val="00310184"/>
    <w:rsid w:val="003105A3"/>
    <w:rsid w:val="003109D6"/>
    <w:rsid w:val="0031134F"/>
    <w:rsid w:val="00311857"/>
    <w:rsid w:val="003122D6"/>
    <w:rsid w:val="003140EA"/>
    <w:rsid w:val="00314CAB"/>
    <w:rsid w:val="00315CDD"/>
    <w:rsid w:val="0031778A"/>
    <w:rsid w:val="003213FF"/>
    <w:rsid w:val="003214D3"/>
    <w:rsid w:val="00321D16"/>
    <w:rsid w:val="0032261B"/>
    <w:rsid w:val="00326206"/>
    <w:rsid w:val="0032687D"/>
    <w:rsid w:val="00327206"/>
    <w:rsid w:val="00331410"/>
    <w:rsid w:val="003359F8"/>
    <w:rsid w:val="00335A3B"/>
    <w:rsid w:val="00335FBF"/>
    <w:rsid w:val="00340611"/>
    <w:rsid w:val="00340ECE"/>
    <w:rsid w:val="00340F0A"/>
    <w:rsid w:val="003430F7"/>
    <w:rsid w:val="00343718"/>
    <w:rsid w:val="00343808"/>
    <w:rsid w:val="003464A4"/>
    <w:rsid w:val="00346A59"/>
    <w:rsid w:val="00347CF7"/>
    <w:rsid w:val="003505F2"/>
    <w:rsid w:val="003509A9"/>
    <w:rsid w:val="003516D8"/>
    <w:rsid w:val="00351734"/>
    <w:rsid w:val="00351D84"/>
    <w:rsid w:val="0035319F"/>
    <w:rsid w:val="00354F38"/>
    <w:rsid w:val="00355F11"/>
    <w:rsid w:val="00356F22"/>
    <w:rsid w:val="00357241"/>
    <w:rsid w:val="003607F2"/>
    <w:rsid w:val="00361D32"/>
    <w:rsid w:val="00363FB5"/>
    <w:rsid w:val="003658B9"/>
    <w:rsid w:val="00365DD6"/>
    <w:rsid w:val="00365EC8"/>
    <w:rsid w:val="00366EE9"/>
    <w:rsid w:val="003700F7"/>
    <w:rsid w:val="00370376"/>
    <w:rsid w:val="00370A5E"/>
    <w:rsid w:val="00372889"/>
    <w:rsid w:val="00373746"/>
    <w:rsid w:val="003769FD"/>
    <w:rsid w:val="00377BCF"/>
    <w:rsid w:val="00380424"/>
    <w:rsid w:val="003815C0"/>
    <w:rsid w:val="00384C0F"/>
    <w:rsid w:val="0038560F"/>
    <w:rsid w:val="0038612B"/>
    <w:rsid w:val="003865E2"/>
    <w:rsid w:val="00386AA3"/>
    <w:rsid w:val="00386F29"/>
    <w:rsid w:val="003871AB"/>
    <w:rsid w:val="00387B3D"/>
    <w:rsid w:val="003900DA"/>
    <w:rsid w:val="0039042B"/>
    <w:rsid w:val="003928CF"/>
    <w:rsid w:val="00393F8A"/>
    <w:rsid w:val="00394395"/>
    <w:rsid w:val="00394ACB"/>
    <w:rsid w:val="00395347"/>
    <w:rsid w:val="00397523"/>
    <w:rsid w:val="003A0371"/>
    <w:rsid w:val="003A266A"/>
    <w:rsid w:val="003A327C"/>
    <w:rsid w:val="003A3F16"/>
    <w:rsid w:val="003A599E"/>
    <w:rsid w:val="003A7759"/>
    <w:rsid w:val="003B0DA2"/>
    <w:rsid w:val="003B65CC"/>
    <w:rsid w:val="003B729A"/>
    <w:rsid w:val="003B78BC"/>
    <w:rsid w:val="003C1FEA"/>
    <w:rsid w:val="003C3114"/>
    <w:rsid w:val="003C36B5"/>
    <w:rsid w:val="003C3B6F"/>
    <w:rsid w:val="003C43FB"/>
    <w:rsid w:val="003C4573"/>
    <w:rsid w:val="003C4A59"/>
    <w:rsid w:val="003C50E6"/>
    <w:rsid w:val="003C5783"/>
    <w:rsid w:val="003C6021"/>
    <w:rsid w:val="003C750F"/>
    <w:rsid w:val="003D2BF5"/>
    <w:rsid w:val="003D2FD8"/>
    <w:rsid w:val="003D468D"/>
    <w:rsid w:val="003D4B84"/>
    <w:rsid w:val="003D6C02"/>
    <w:rsid w:val="003E30CC"/>
    <w:rsid w:val="003E650C"/>
    <w:rsid w:val="003E69DC"/>
    <w:rsid w:val="003F0CA2"/>
    <w:rsid w:val="003F2242"/>
    <w:rsid w:val="003F2E33"/>
    <w:rsid w:val="003F2EBA"/>
    <w:rsid w:val="003F4BCD"/>
    <w:rsid w:val="0040083B"/>
    <w:rsid w:val="00402321"/>
    <w:rsid w:val="004028B4"/>
    <w:rsid w:val="00402A31"/>
    <w:rsid w:val="00402A72"/>
    <w:rsid w:val="00403EA7"/>
    <w:rsid w:val="00404CDB"/>
    <w:rsid w:val="0040578D"/>
    <w:rsid w:val="0040635C"/>
    <w:rsid w:val="00407BC1"/>
    <w:rsid w:val="0041132F"/>
    <w:rsid w:val="00411C22"/>
    <w:rsid w:val="00412013"/>
    <w:rsid w:val="004163FA"/>
    <w:rsid w:val="00416CD0"/>
    <w:rsid w:val="0041725E"/>
    <w:rsid w:val="0041756C"/>
    <w:rsid w:val="00417CF7"/>
    <w:rsid w:val="00420450"/>
    <w:rsid w:val="00421450"/>
    <w:rsid w:val="00421F70"/>
    <w:rsid w:val="00423341"/>
    <w:rsid w:val="00424621"/>
    <w:rsid w:val="00424B1F"/>
    <w:rsid w:val="00424BDB"/>
    <w:rsid w:val="00424DAA"/>
    <w:rsid w:val="00426DBB"/>
    <w:rsid w:val="00430690"/>
    <w:rsid w:val="004306F8"/>
    <w:rsid w:val="00430F2E"/>
    <w:rsid w:val="00431306"/>
    <w:rsid w:val="00431820"/>
    <w:rsid w:val="00434390"/>
    <w:rsid w:val="004357A6"/>
    <w:rsid w:val="00436EBC"/>
    <w:rsid w:val="00437B53"/>
    <w:rsid w:val="00437ED3"/>
    <w:rsid w:val="00443A5A"/>
    <w:rsid w:val="0044477A"/>
    <w:rsid w:val="004449F1"/>
    <w:rsid w:val="004451E5"/>
    <w:rsid w:val="004460CB"/>
    <w:rsid w:val="00447147"/>
    <w:rsid w:val="00447990"/>
    <w:rsid w:val="00450085"/>
    <w:rsid w:val="004507A1"/>
    <w:rsid w:val="004507D1"/>
    <w:rsid w:val="0045141E"/>
    <w:rsid w:val="00453D52"/>
    <w:rsid w:val="0045415A"/>
    <w:rsid w:val="00454893"/>
    <w:rsid w:val="00454B32"/>
    <w:rsid w:val="00454CCA"/>
    <w:rsid w:val="00456BAA"/>
    <w:rsid w:val="00457741"/>
    <w:rsid w:val="00457CEE"/>
    <w:rsid w:val="0046064A"/>
    <w:rsid w:val="004606CE"/>
    <w:rsid w:val="00460F65"/>
    <w:rsid w:val="00461C4C"/>
    <w:rsid w:val="00462EA9"/>
    <w:rsid w:val="00463318"/>
    <w:rsid w:val="004638FA"/>
    <w:rsid w:val="00464303"/>
    <w:rsid w:val="0046451C"/>
    <w:rsid w:val="00464AB0"/>
    <w:rsid w:val="00464EB7"/>
    <w:rsid w:val="004657D4"/>
    <w:rsid w:val="00466C7D"/>
    <w:rsid w:val="0046794C"/>
    <w:rsid w:val="00467D9A"/>
    <w:rsid w:val="00467E65"/>
    <w:rsid w:val="00470A0A"/>
    <w:rsid w:val="00472E39"/>
    <w:rsid w:val="004733E4"/>
    <w:rsid w:val="00473433"/>
    <w:rsid w:val="004736FF"/>
    <w:rsid w:val="00473F28"/>
    <w:rsid w:val="0047412D"/>
    <w:rsid w:val="00474174"/>
    <w:rsid w:val="0047467F"/>
    <w:rsid w:val="00474B33"/>
    <w:rsid w:val="004754EF"/>
    <w:rsid w:val="004775EF"/>
    <w:rsid w:val="004823B4"/>
    <w:rsid w:val="0048343D"/>
    <w:rsid w:val="0048680B"/>
    <w:rsid w:val="004876A6"/>
    <w:rsid w:val="004916FD"/>
    <w:rsid w:val="00492BA5"/>
    <w:rsid w:val="004962B9"/>
    <w:rsid w:val="0049792C"/>
    <w:rsid w:val="004A054B"/>
    <w:rsid w:val="004A09A9"/>
    <w:rsid w:val="004A1173"/>
    <w:rsid w:val="004A27A0"/>
    <w:rsid w:val="004A2A54"/>
    <w:rsid w:val="004A3468"/>
    <w:rsid w:val="004A3DEC"/>
    <w:rsid w:val="004A42A1"/>
    <w:rsid w:val="004A57A5"/>
    <w:rsid w:val="004A7868"/>
    <w:rsid w:val="004B0E24"/>
    <w:rsid w:val="004B15F0"/>
    <w:rsid w:val="004B354D"/>
    <w:rsid w:val="004B4CE7"/>
    <w:rsid w:val="004B6049"/>
    <w:rsid w:val="004C05AD"/>
    <w:rsid w:val="004C07FC"/>
    <w:rsid w:val="004C105C"/>
    <w:rsid w:val="004C3361"/>
    <w:rsid w:val="004C33E5"/>
    <w:rsid w:val="004C4062"/>
    <w:rsid w:val="004C4E1A"/>
    <w:rsid w:val="004C5ABD"/>
    <w:rsid w:val="004C6298"/>
    <w:rsid w:val="004C6B1E"/>
    <w:rsid w:val="004C73FC"/>
    <w:rsid w:val="004C7AF9"/>
    <w:rsid w:val="004C7F09"/>
    <w:rsid w:val="004D1C28"/>
    <w:rsid w:val="004D5B7F"/>
    <w:rsid w:val="004D6012"/>
    <w:rsid w:val="004D617A"/>
    <w:rsid w:val="004D742C"/>
    <w:rsid w:val="004E07DC"/>
    <w:rsid w:val="004E0E63"/>
    <w:rsid w:val="004E219C"/>
    <w:rsid w:val="004E376D"/>
    <w:rsid w:val="004E3BCF"/>
    <w:rsid w:val="004E5059"/>
    <w:rsid w:val="004E50BD"/>
    <w:rsid w:val="004E5DE0"/>
    <w:rsid w:val="004E63E8"/>
    <w:rsid w:val="004F05D7"/>
    <w:rsid w:val="004F07CF"/>
    <w:rsid w:val="004F274C"/>
    <w:rsid w:val="004F31CB"/>
    <w:rsid w:val="004F390C"/>
    <w:rsid w:val="004F3DEE"/>
    <w:rsid w:val="004F4062"/>
    <w:rsid w:val="004F4279"/>
    <w:rsid w:val="004F6467"/>
    <w:rsid w:val="004F79E1"/>
    <w:rsid w:val="004F7BEF"/>
    <w:rsid w:val="005003C1"/>
    <w:rsid w:val="005019D9"/>
    <w:rsid w:val="00501BED"/>
    <w:rsid w:val="00502436"/>
    <w:rsid w:val="005025F3"/>
    <w:rsid w:val="00502822"/>
    <w:rsid w:val="00502A42"/>
    <w:rsid w:val="005043CE"/>
    <w:rsid w:val="00504583"/>
    <w:rsid w:val="00505501"/>
    <w:rsid w:val="005062DD"/>
    <w:rsid w:val="005075AD"/>
    <w:rsid w:val="00507F66"/>
    <w:rsid w:val="005103FA"/>
    <w:rsid w:val="00511B78"/>
    <w:rsid w:val="00513316"/>
    <w:rsid w:val="00513940"/>
    <w:rsid w:val="00513EA1"/>
    <w:rsid w:val="00514118"/>
    <w:rsid w:val="00514840"/>
    <w:rsid w:val="005154B9"/>
    <w:rsid w:val="00515EA4"/>
    <w:rsid w:val="00520ACC"/>
    <w:rsid w:val="005216A8"/>
    <w:rsid w:val="00521BE6"/>
    <w:rsid w:val="00522411"/>
    <w:rsid w:val="00522895"/>
    <w:rsid w:val="00523575"/>
    <w:rsid w:val="005241D6"/>
    <w:rsid w:val="00524F60"/>
    <w:rsid w:val="00525E3B"/>
    <w:rsid w:val="005260EE"/>
    <w:rsid w:val="00526136"/>
    <w:rsid w:val="0052675E"/>
    <w:rsid w:val="00530F7C"/>
    <w:rsid w:val="00531405"/>
    <w:rsid w:val="00532042"/>
    <w:rsid w:val="005326BF"/>
    <w:rsid w:val="00532D24"/>
    <w:rsid w:val="005336E8"/>
    <w:rsid w:val="00533CC1"/>
    <w:rsid w:val="00533E67"/>
    <w:rsid w:val="00534809"/>
    <w:rsid w:val="00534AAF"/>
    <w:rsid w:val="00536528"/>
    <w:rsid w:val="0053693B"/>
    <w:rsid w:val="00536EFD"/>
    <w:rsid w:val="00537B7E"/>
    <w:rsid w:val="00541766"/>
    <w:rsid w:val="00541D5C"/>
    <w:rsid w:val="00542182"/>
    <w:rsid w:val="0054328D"/>
    <w:rsid w:val="005432D6"/>
    <w:rsid w:val="00543DF0"/>
    <w:rsid w:val="005452E1"/>
    <w:rsid w:val="00546305"/>
    <w:rsid w:val="005463DD"/>
    <w:rsid w:val="00550003"/>
    <w:rsid w:val="005502F7"/>
    <w:rsid w:val="0055040B"/>
    <w:rsid w:val="00551154"/>
    <w:rsid w:val="00551F67"/>
    <w:rsid w:val="005533E1"/>
    <w:rsid w:val="005534B7"/>
    <w:rsid w:val="0055375D"/>
    <w:rsid w:val="005540A5"/>
    <w:rsid w:val="00555AB8"/>
    <w:rsid w:val="0055729C"/>
    <w:rsid w:val="00561A90"/>
    <w:rsid w:val="00561E40"/>
    <w:rsid w:val="00562CA2"/>
    <w:rsid w:val="005633AE"/>
    <w:rsid w:val="00564D71"/>
    <w:rsid w:val="00565FB7"/>
    <w:rsid w:val="00566022"/>
    <w:rsid w:val="00566A8E"/>
    <w:rsid w:val="00566AE9"/>
    <w:rsid w:val="005670CF"/>
    <w:rsid w:val="005676F7"/>
    <w:rsid w:val="005705D1"/>
    <w:rsid w:val="00571508"/>
    <w:rsid w:val="00572174"/>
    <w:rsid w:val="005733AD"/>
    <w:rsid w:val="00574999"/>
    <w:rsid w:val="005749A5"/>
    <w:rsid w:val="00574CE2"/>
    <w:rsid w:val="00576BB8"/>
    <w:rsid w:val="00577A30"/>
    <w:rsid w:val="00577B5D"/>
    <w:rsid w:val="00577E1A"/>
    <w:rsid w:val="005803BC"/>
    <w:rsid w:val="00580812"/>
    <w:rsid w:val="00581A01"/>
    <w:rsid w:val="00583B14"/>
    <w:rsid w:val="00583F79"/>
    <w:rsid w:val="00584749"/>
    <w:rsid w:val="00584752"/>
    <w:rsid w:val="00585317"/>
    <w:rsid w:val="005857D1"/>
    <w:rsid w:val="00586352"/>
    <w:rsid w:val="00586D6E"/>
    <w:rsid w:val="00587287"/>
    <w:rsid w:val="00590C70"/>
    <w:rsid w:val="005944D5"/>
    <w:rsid w:val="00594646"/>
    <w:rsid w:val="00594E2D"/>
    <w:rsid w:val="0059563E"/>
    <w:rsid w:val="00597087"/>
    <w:rsid w:val="005A16EE"/>
    <w:rsid w:val="005A21CE"/>
    <w:rsid w:val="005A3FE1"/>
    <w:rsid w:val="005A5B7F"/>
    <w:rsid w:val="005A6B0A"/>
    <w:rsid w:val="005A7266"/>
    <w:rsid w:val="005A760E"/>
    <w:rsid w:val="005B0F9E"/>
    <w:rsid w:val="005B13C4"/>
    <w:rsid w:val="005B186B"/>
    <w:rsid w:val="005B255F"/>
    <w:rsid w:val="005B2633"/>
    <w:rsid w:val="005B3C6D"/>
    <w:rsid w:val="005B5138"/>
    <w:rsid w:val="005B6881"/>
    <w:rsid w:val="005B6F4D"/>
    <w:rsid w:val="005C07AC"/>
    <w:rsid w:val="005C11C8"/>
    <w:rsid w:val="005C155B"/>
    <w:rsid w:val="005C3722"/>
    <w:rsid w:val="005C5234"/>
    <w:rsid w:val="005C6BD3"/>
    <w:rsid w:val="005C6F2F"/>
    <w:rsid w:val="005C7893"/>
    <w:rsid w:val="005D0774"/>
    <w:rsid w:val="005D384E"/>
    <w:rsid w:val="005D47FE"/>
    <w:rsid w:val="005D4F52"/>
    <w:rsid w:val="005D5CCC"/>
    <w:rsid w:val="005D688F"/>
    <w:rsid w:val="005D7DCF"/>
    <w:rsid w:val="005E05F0"/>
    <w:rsid w:val="005E2116"/>
    <w:rsid w:val="005E4CA0"/>
    <w:rsid w:val="005E4F64"/>
    <w:rsid w:val="005E5103"/>
    <w:rsid w:val="005E5D84"/>
    <w:rsid w:val="005E6838"/>
    <w:rsid w:val="005E739E"/>
    <w:rsid w:val="005F0B01"/>
    <w:rsid w:val="005F150A"/>
    <w:rsid w:val="005F1B26"/>
    <w:rsid w:val="005F25AA"/>
    <w:rsid w:val="005F2F23"/>
    <w:rsid w:val="005F328C"/>
    <w:rsid w:val="005F3B71"/>
    <w:rsid w:val="005F5929"/>
    <w:rsid w:val="005F5EF9"/>
    <w:rsid w:val="005F7168"/>
    <w:rsid w:val="005F746F"/>
    <w:rsid w:val="00600D70"/>
    <w:rsid w:val="006019EC"/>
    <w:rsid w:val="0060238E"/>
    <w:rsid w:val="00602CCE"/>
    <w:rsid w:val="00603B2C"/>
    <w:rsid w:val="00603E83"/>
    <w:rsid w:val="00605045"/>
    <w:rsid w:val="006054B1"/>
    <w:rsid w:val="006055F3"/>
    <w:rsid w:val="00605D48"/>
    <w:rsid w:val="006074E0"/>
    <w:rsid w:val="00607BEC"/>
    <w:rsid w:val="00610869"/>
    <w:rsid w:val="00610CB0"/>
    <w:rsid w:val="0061124F"/>
    <w:rsid w:val="0061134C"/>
    <w:rsid w:val="006120F3"/>
    <w:rsid w:val="006124E5"/>
    <w:rsid w:val="006137A6"/>
    <w:rsid w:val="0061419B"/>
    <w:rsid w:val="006145B0"/>
    <w:rsid w:val="00615B40"/>
    <w:rsid w:val="00616882"/>
    <w:rsid w:val="00617398"/>
    <w:rsid w:val="00622336"/>
    <w:rsid w:val="0062258D"/>
    <w:rsid w:val="00623229"/>
    <w:rsid w:val="00623504"/>
    <w:rsid w:val="00623630"/>
    <w:rsid w:val="006236AF"/>
    <w:rsid w:val="006245A0"/>
    <w:rsid w:val="00624B2F"/>
    <w:rsid w:val="006257D0"/>
    <w:rsid w:val="00627AB2"/>
    <w:rsid w:val="006312BC"/>
    <w:rsid w:val="00631C5D"/>
    <w:rsid w:val="00631D76"/>
    <w:rsid w:val="006326CF"/>
    <w:rsid w:val="0063464D"/>
    <w:rsid w:val="006370CA"/>
    <w:rsid w:val="00641521"/>
    <w:rsid w:val="0064254D"/>
    <w:rsid w:val="0064338C"/>
    <w:rsid w:val="006433BF"/>
    <w:rsid w:val="006438C2"/>
    <w:rsid w:val="00644664"/>
    <w:rsid w:val="00645781"/>
    <w:rsid w:val="00645A30"/>
    <w:rsid w:val="00647A89"/>
    <w:rsid w:val="0065093A"/>
    <w:rsid w:val="006519A6"/>
    <w:rsid w:val="00651A79"/>
    <w:rsid w:val="00654046"/>
    <w:rsid w:val="00654DAB"/>
    <w:rsid w:val="00655365"/>
    <w:rsid w:val="0065632E"/>
    <w:rsid w:val="00660285"/>
    <w:rsid w:val="00661417"/>
    <w:rsid w:val="0066203B"/>
    <w:rsid w:val="006622CF"/>
    <w:rsid w:val="00662FA1"/>
    <w:rsid w:val="00663FF4"/>
    <w:rsid w:val="006653E5"/>
    <w:rsid w:val="00665723"/>
    <w:rsid w:val="00666D50"/>
    <w:rsid w:val="00670C46"/>
    <w:rsid w:val="00671086"/>
    <w:rsid w:val="00672AE3"/>
    <w:rsid w:val="006737EF"/>
    <w:rsid w:val="00673C15"/>
    <w:rsid w:val="00674011"/>
    <w:rsid w:val="00674068"/>
    <w:rsid w:val="006749E0"/>
    <w:rsid w:val="00675002"/>
    <w:rsid w:val="006765F9"/>
    <w:rsid w:val="00680819"/>
    <w:rsid w:val="00680F00"/>
    <w:rsid w:val="006814C8"/>
    <w:rsid w:val="006822F4"/>
    <w:rsid w:val="00684E4C"/>
    <w:rsid w:val="00686A0C"/>
    <w:rsid w:val="00687F1A"/>
    <w:rsid w:val="006905A6"/>
    <w:rsid w:val="00691679"/>
    <w:rsid w:val="006919C6"/>
    <w:rsid w:val="00692DDC"/>
    <w:rsid w:val="006933D7"/>
    <w:rsid w:val="00693C09"/>
    <w:rsid w:val="00693C5F"/>
    <w:rsid w:val="0069431B"/>
    <w:rsid w:val="006944FD"/>
    <w:rsid w:val="006955B5"/>
    <w:rsid w:val="00695CB6"/>
    <w:rsid w:val="00696134"/>
    <w:rsid w:val="006A0132"/>
    <w:rsid w:val="006A14FA"/>
    <w:rsid w:val="006A376C"/>
    <w:rsid w:val="006A3BDA"/>
    <w:rsid w:val="006A4649"/>
    <w:rsid w:val="006A55DB"/>
    <w:rsid w:val="006A6E7C"/>
    <w:rsid w:val="006A6F31"/>
    <w:rsid w:val="006A7F45"/>
    <w:rsid w:val="006B150A"/>
    <w:rsid w:val="006B4322"/>
    <w:rsid w:val="006B49E2"/>
    <w:rsid w:val="006B5926"/>
    <w:rsid w:val="006B5A5C"/>
    <w:rsid w:val="006B5DF7"/>
    <w:rsid w:val="006B69D1"/>
    <w:rsid w:val="006C29D6"/>
    <w:rsid w:val="006C6116"/>
    <w:rsid w:val="006C62B3"/>
    <w:rsid w:val="006C7285"/>
    <w:rsid w:val="006C7990"/>
    <w:rsid w:val="006D188C"/>
    <w:rsid w:val="006D2309"/>
    <w:rsid w:val="006D29FE"/>
    <w:rsid w:val="006D37B2"/>
    <w:rsid w:val="006D3AAC"/>
    <w:rsid w:val="006D6ACF"/>
    <w:rsid w:val="006D6C6D"/>
    <w:rsid w:val="006D7605"/>
    <w:rsid w:val="006D7BE0"/>
    <w:rsid w:val="006E10F3"/>
    <w:rsid w:val="006E179A"/>
    <w:rsid w:val="006E2E66"/>
    <w:rsid w:val="006E3C5A"/>
    <w:rsid w:val="006E46E5"/>
    <w:rsid w:val="006E5FB6"/>
    <w:rsid w:val="006E6854"/>
    <w:rsid w:val="006E68A5"/>
    <w:rsid w:val="006E6DED"/>
    <w:rsid w:val="006E755A"/>
    <w:rsid w:val="006F21F3"/>
    <w:rsid w:val="006F22BA"/>
    <w:rsid w:val="006F597E"/>
    <w:rsid w:val="007047F1"/>
    <w:rsid w:val="00706094"/>
    <w:rsid w:val="00706AA2"/>
    <w:rsid w:val="0070745E"/>
    <w:rsid w:val="007111C9"/>
    <w:rsid w:val="00711841"/>
    <w:rsid w:val="00711D5E"/>
    <w:rsid w:val="00713098"/>
    <w:rsid w:val="00713706"/>
    <w:rsid w:val="007142CA"/>
    <w:rsid w:val="0071447F"/>
    <w:rsid w:val="0071502F"/>
    <w:rsid w:val="00715866"/>
    <w:rsid w:val="007161B0"/>
    <w:rsid w:val="00716D56"/>
    <w:rsid w:val="00722101"/>
    <w:rsid w:val="0072274F"/>
    <w:rsid w:val="007240E3"/>
    <w:rsid w:val="00724974"/>
    <w:rsid w:val="00724CB0"/>
    <w:rsid w:val="00724E2E"/>
    <w:rsid w:val="007269FB"/>
    <w:rsid w:val="00726D3F"/>
    <w:rsid w:val="00727F8D"/>
    <w:rsid w:val="00732C49"/>
    <w:rsid w:val="00733C69"/>
    <w:rsid w:val="00733DF8"/>
    <w:rsid w:val="0073417A"/>
    <w:rsid w:val="00736536"/>
    <w:rsid w:val="00736F19"/>
    <w:rsid w:val="00740F24"/>
    <w:rsid w:val="007419B0"/>
    <w:rsid w:val="00741FC4"/>
    <w:rsid w:val="00743547"/>
    <w:rsid w:val="00743FC6"/>
    <w:rsid w:val="0074552E"/>
    <w:rsid w:val="0074629D"/>
    <w:rsid w:val="007509C2"/>
    <w:rsid w:val="0075155C"/>
    <w:rsid w:val="007528E9"/>
    <w:rsid w:val="00752AEC"/>
    <w:rsid w:val="007530CF"/>
    <w:rsid w:val="00753B96"/>
    <w:rsid w:val="00753BFE"/>
    <w:rsid w:val="0075449A"/>
    <w:rsid w:val="00754D4F"/>
    <w:rsid w:val="00754D88"/>
    <w:rsid w:val="0075577A"/>
    <w:rsid w:val="00755B61"/>
    <w:rsid w:val="00756824"/>
    <w:rsid w:val="00757D8A"/>
    <w:rsid w:val="00757F68"/>
    <w:rsid w:val="00760E29"/>
    <w:rsid w:val="00761764"/>
    <w:rsid w:val="0076195D"/>
    <w:rsid w:val="00761995"/>
    <w:rsid w:val="00761D2C"/>
    <w:rsid w:val="0076271F"/>
    <w:rsid w:val="00762DAA"/>
    <w:rsid w:val="00763234"/>
    <w:rsid w:val="00764F08"/>
    <w:rsid w:val="007654F6"/>
    <w:rsid w:val="00765FB2"/>
    <w:rsid w:val="0076707D"/>
    <w:rsid w:val="00767A71"/>
    <w:rsid w:val="00771484"/>
    <w:rsid w:val="007720E7"/>
    <w:rsid w:val="00772A33"/>
    <w:rsid w:val="00772CEC"/>
    <w:rsid w:val="00773A95"/>
    <w:rsid w:val="00773B10"/>
    <w:rsid w:val="00774051"/>
    <w:rsid w:val="007749F2"/>
    <w:rsid w:val="00774E04"/>
    <w:rsid w:val="0077500C"/>
    <w:rsid w:val="00775094"/>
    <w:rsid w:val="00775B24"/>
    <w:rsid w:val="0077643F"/>
    <w:rsid w:val="00776588"/>
    <w:rsid w:val="00776720"/>
    <w:rsid w:val="00776BA5"/>
    <w:rsid w:val="00776CB8"/>
    <w:rsid w:val="00776FE6"/>
    <w:rsid w:val="00777598"/>
    <w:rsid w:val="00777CC7"/>
    <w:rsid w:val="0078072C"/>
    <w:rsid w:val="0078084C"/>
    <w:rsid w:val="00782021"/>
    <w:rsid w:val="00782126"/>
    <w:rsid w:val="00784585"/>
    <w:rsid w:val="0078550C"/>
    <w:rsid w:val="00785E8A"/>
    <w:rsid w:val="00786BDF"/>
    <w:rsid w:val="0079263F"/>
    <w:rsid w:val="00792DE5"/>
    <w:rsid w:val="0079326E"/>
    <w:rsid w:val="00793BE8"/>
    <w:rsid w:val="00794975"/>
    <w:rsid w:val="00795146"/>
    <w:rsid w:val="00796FEE"/>
    <w:rsid w:val="00797DA7"/>
    <w:rsid w:val="007A024A"/>
    <w:rsid w:val="007A2E32"/>
    <w:rsid w:val="007A325F"/>
    <w:rsid w:val="007A44B8"/>
    <w:rsid w:val="007A45F2"/>
    <w:rsid w:val="007A527F"/>
    <w:rsid w:val="007A5F03"/>
    <w:rsid w:val="007A6EE1"/>
    <w:rsid w:val="007B042C"/>
    <w:rsid w:val="007B4634"/>
    <w:rsid w:val="007B4FF8"/>
    <w:rsid w:val="007B553A"/>
    <w:rsid w:val="007B67D6"/>
    <w:rsid w:val="007B7A1C"/>
    <w:rsid w:val="007B7DC9"/>
    <w:rsid w:val="007C063C"/>
    <w:rsid w:val="007C0B38"/>
    <w:rsid w:val="007C1522"/>
    <w:rsid w:val="007C3ACC"/>
    <w:rsid w:val="007C3C4B"/>
    <w:rsid w:val="007C4825"/>
    <w:rsid w:val="007C56D3"/>
    <w:rsid w:val="007C5E7C"/>
    <w:rsid w:val="007C6365"/>
    <w:rsid w:val="007C69D0"/>
    <w:rsid w:val="007D13B0"/>
    <w:rsid w:val="007D1873"/>
    <w:rsid w:val="007D192E"/>
    <w:rsid w:val="007D27E6"/>
    <w:rsid w:val="007D3AC0"/>
    <w:rsid w:val="007D3BED"/>
    <w:rsid w:val="007D3CB6"/>
    <w:rsid w:val="007D40AA"/>
    <w:rsid w:val="007D4766"/>
    <w:rsid w:val="007D48D0"/>
    <w:rsid w:val="007D4DC2"/>
    <w:rsid w:val="007D50E7"/>
    <w:rsid w:val="007D55FE"/>
    <w:rsid w:val="007D6A5A"/>
    <w:rsid w:val="007D6FF6"/>
    <w:rsid w:val="007E0842"/>
    <w:rsid w:val="007E08F9"/>
    <w:rsid w:val="007E15E2"/>
    <w:rsid w:val="007E1607"/>
    <w:rsid w:val="007E23B1"/>
    <w:rsid w:val="007E2731"/>
    <w:rsid w:val="007E3B40"/>
    <w:rsid w:val="007E45B6"/>
    <w:rsid w:val="007E476E"/>
    <w:rsid w:val="007E49D8"/>
    <w:rsid w:val="007E74D3"/>
    <w:rsid w:val="007E78E5"/>
    <w:rsid w:val="007E7943"/>
    <w:rsid w:val="007F0E98"/>
    <w:rsid w:val="007F20F9"/>
    <w:rsid w:val="007F2311"/>
    <w:rsid w:val="007F2951"/>
    <w:rsid w:val="007F30A7"/>
    <w:rsid w:val="007F38D5"/>
    <w:rsid w:val="007F3AC5"/>
    <w:rsid w:val="007F4CA3"/>
    <w:rsid w:val="007F53EC"/>
    <w:rsid w:val="007F5F68"/>
    <w:rsid w:val="007F67F7"/>
    <w:rsid w:val="007F6E07"/>
    <w:rsid w:val="00800439"/>
    <w:rsid w:val="00800969"/>
    <w:rsid w:val="00801CF4"/>
    <w:rsid w:val="00802128"/>
    <w:rsid w:val="00802472"/>
    <w:rsid w:val="0080416D"/>
    <w:rsid w:val="00805F5B"/>
    <w:rsid w:val="00806332"/>
    <w:rsid w:val="008105A0"/>
    <w:rsid w:val="00810B21"/>
    <w:rsid w:val="00812C15"/>
    <w:rsid w:val="00812CF6"/>
    <w:rsid w:val="0081448E"/>
    <w:rsid w:val="00814C10"/>
    <w:rsid w:val="0081544A"/>
    <w:rsid w:val="00817D7D"/>
    <w:rsid w:val="008209AF"/>
    <w:rsid w:val="00821187"/>
    <w:rsid w:val="008227F5"/>
    <w:rsid w:val="00822C46"/>
    <w:rsid w:val="00823B8F"/>
    <w:rsid w:val="00823C7C"/>
    <w:rsid w:val="008248BE"/>
    <w:rsid w:val="00824C6A"/>
    <w:rsid w:val="00825079"/>
    <w:rsid w:val="008252CA"/>
    <w:rsid w:val="00825EF8"/>
    <w:rsid w:val="00826977"/>
    <w:rsid w:val="00826BB1"/>
    <w:rsid w:val="00827D5B"/>
    <w:rsid w:val="0083012A"/>
    <w:rsid w:val="00830589"/>
    <w:rsid w:val="00830E09"/>
    <w:rsid w:val="00832086"/>
    <w:rsid w:val="00832A3D"/>
    <w:rsid w:val="00833497"/>
    <w:rsid w:val="00836260"/>
    <w:rsid w:val="00836DBF"/>
    <w:rsid w:val="0083743A"/>
    <w:rsid w:val="008378ED"/>
    <w:rsid w:val="008404B3"/>
    <w:rsid w:val="008405F1"/>
    <w:rsid w:val="00840C18"/>
    <w:rsid w:val="00841A90"/>
    <w:rsid w:val="008439B2"/>
    <w:rsid w:val="00844F50"/>
    <w:rsid w:val="00845C7C"/>
    <w:rsid w:val="00846C80"/>
    <w:rsid w:val="00850831"/>
    <w:rsid w:val="008532A8"/>
    <w:rsid w:val="0085330D"/>
    <w:rsid w:val="008544AC"/>
    <w:rsid w:val="00855BD4"/>
    <w:rsid w:val="00855E3D"/>
    <w:rsid w:val="00856455"/>
    <w:rsid w:val="0085736C"/>
    <w:rsid w:val="00857708"/>
    <w:rsid w:val="00860655"/>
    <w:rsid w:val="008611BD"/>
    <w:rsid w:val="00861583"/>
    <w:rsid w:val="0086284B"/>
    <w:rsid w:val="00863286"/>
    <w:rsid w:val="0086391A"/>
    <w:rsid w:val="008644E8"/>
    <w:rsid w:val="008648F7"/>
    <w:rsid w:val="00864DC6"/>
    <w:rsid w:val="008676F7"/>
    <w:rsid w:val="00870A5C"/>
    <w:rsid w:val="00870B53"/>
    <w:rsid w:val="008710CC"/>
    <w:rsid w:val="0087200A"/>
    <w:rsid w:val="00872D4B"/>
    <w:rsid w:val="00874893"/>
    <w:rsid w:val="00875B69"/>
    <w:rsid w:val="00876B13"/>
    <w:rsid w:val="00877EAD"/>
    <w:rsid w:val="0088085E"/>
    <w:rsid w:val="008822FA"/>
    <w:rsid w:val="008825FF"/>
    <w:rsid w:val="00882AF0"/>
    <w:rsid w:val="00882F1E"/>
    <w:rsid w:val="00883BA2"/>
    <w:rsid w:val="00884E90"/>
    <w:rsid w:val="00885471"/>
    <w:rsid w:val="00886B80"/>
    <w:rsid w:val="00887A01"/>
    <w:rsid w:val="00891456"/>
    <w:rsid w:val="00891528"/>
    <w:rsid w:val="00892425"/>
    <w:rsid w:val="00892618"/>
    <w:rsid w:val="008948AD"/>
    <w:rsid w:val="00894FBF"/>
    <w:rsid w:val="008956FD"/>
    <w:rsid w:val="008960E6"/>
    <w:rsid w:val="00897203"/>
    <w:rsid w:val="008A0653"/>
    <w:rsid w:val="008A1810"/>
    <w:rsid w:val="008A2C50"/>
    <w:rsid w:val="008A3627"/>
    <w:rsid w:val="008A3A2E"/>
    <w:rsid w:val="008A41F9"/>
    <w:rsid w:val="008A4483"/>
    <w:rsid w:val="008A4C08"/>
    <w:rsid w:val="008A5690"/>
    <w:rsid w:val="008A5C11"/>
    <w:rsid w:val="008A6094"/>
    <w:rsid w:val="008A7356"/>
    <w:rsid w:val="008A7DA7"/>
    <w:rsid w:val="008B0BD6"/>
    <w:rsid w:val="008B13FD"/>
    <w:rsid w:val="008B3A13"/>
    <w:rsid w:val="008B4DD3"/>
    <w:rsid w:val="008B6233"/>
    <w:rsid w:val="008B731D"/>
    <w:rsid w:val="008B7A22"/>
    <w:rsid w:val="008B7E71"/>
    <w:rsid w:val="008C00CA"/>
    <w:rsid w:val="008C1DA7"/>
    <w:rsid w:val="008C3A58"/>
    <w:rsid w:val="008C530F"/>
    <w:rsid w:val="008C64A4"/>
    <w:rsid w:val="008C65D0"/>
    <w:rsid w:val="008C6BE2"/>
    <w:rsid w:val="008C6CE2"/>
    <w:rsid w:val="008C7374"/>
    <w:rsid w:val="008C7E55"/>
    <w:rsid w:val="008D042C"/>
    <w:rsid w:val="008D0AFD"/>
    <w:rsid w:val="008D1A03"/>
    <w:rsid w:val="008D1B21"/>
    <w:rsid w:val="008D4037"/>
    <w:rsid w:val="008D4687"/>
    <w:rsid w:val="008D481D"/>
    <w:rsid w:val="008D5180"/>
    <w:rsid w:val="008D569E"/>
    <w:rsid w:val="008D5FFB"/>
    <w:rsid w:val="008D70AF"/>
    <w:rsid w:val="008D78F3"/>
    <w:rsid w:val="008D7C7E"/>
    <w:rsid w:val="008D7CC7"/>
    <w:rsid w:val="008E09EA"/>
    <w:rsid w:val="008E0C8E"/>
    <w:rsid w:val="008E1A03"/>
    <w:rsid w:val="008E2F0B"/>
    <w:rsid w:val="008E314A"/>
    <w:rsid w:val="008E32E6"/>
    <w:rsid w:val="008E3F42"/>
    <w:rsid w:val="008E4180"/>
    <w:rsid w:val="008E6153"/>
    <w:rsid w:val="008E6D80"/>
    <w:rsid w:val="008E75FA"/>
    <w:rsid w:val="008E7FA9"/>
    <w:rsid w:val="008F009C"/>
    <w:rsid w:val="008F0F5B"/>
    <w:rsid w:val="008F1EA2"/>
    <w:rsid w:val="008F2177"/>
    <w:rsid w:val="008F2C71"/>
    <w:rsid w:val="008F43BE"/>
    <w:rsid w:val="008F7283"/>
    <w:rsid w:val="009002FA"/>
    <w:rsid w:val="00900CDF"/>
    <w:rsid w:val="00900D42"/>
    <w:rsid w:val="00904C93"/>
    <w:rsid w:val="00906BAB"/>
    <w:rsid w:val="009073D4"/>
    <w:rsid w:val="00907B27"/>
    <w:rsid w:val="00910383"/>
    <w:rsid w:val="00910599"/>
    <w:rsid w:val="00910879"/>
    <w:rsid w:val="00910EFA"/>
    <w:rsid w:val="00910FC7"/>
    <w:rsid w:val="00911B74"/>
    <w:rsid w:val="00912CDC"/>
    <w:rsid w:val="00913BCC"/>
    <w:rsid w:val="00915803"/>
    <w:rsid w:val="00915CCD"/>
    <w:rsid w:val="00915F04"/>
    <w:rsid w:val="009169E9"/>
    <w:rsid w:val="00917098"/>
    <w:rsid w:val="0091754B"/>
    <w:rsid w:val="009175AF"/>
    <w:rsid w:val="009177B9"/>
    <w:rsid w:val="00917B02"/>
    <w:rsid w:val="0092088B"/>
    <w:rsid w:val="009221A4"/>
    <w:rsid w:val="00922C83"/>
    <w:rsid w:val="009236D5"/>
    <w:rsid w:val="0092558C"/>
    <w:rsid w:val="0092630B"/>
    <w:rsid w:val="00927671"/>
    <w:rsid w:val="009307A3"/>
    <w:rsid w:val="009310BC"/>
    <w:rsid w:val="00932DDF"/>
    <w:rsid w:val="00934A96"/>
    <w:rsid w:val="00936B77"/>
    <w:rsid w:val="00936BD2"/>
    <w:rsid w:val="00937467"/>
    <w:rsid w:val="00941ED8"/>
    <w:rsid w:val="00943075"/>
    <w:rsid w:val="00944037"/>
    <w:rsid w:val="009449D1"/>
    <w:rsid w:val="00945A42"/>
    <w:rsid w:val="00946B5F"/>
    <w:rsid w:val="00947B1C"/>
    <w:rsid w:val="00947FC9"/>
    <w:rsid w:val="00951815"/>
    <w:rsid w:val="009534A9"/>
    <w:rsid w:val="009542AB"/>
    <w:rsid w:val="009559BF"/>
    <w:rsid w:val="00961E4D"/>
    <w:rsid w:val="00962885"/>
    <w:rsid w:val="00963E9C"/>
    <w:rsid w:val="009646A3"/>
    <w:rsid w:val="00964E26"/>
    <w:rsid w:val="0096590D"/>
    <w:rsid w:val="00966207"/>
    <w:rsid w:val="0096646A"/>
    <w:rsid w:val="00967051"/>
    <w:rsid w:val="00971368"/>
    <w:rsid w:val="00971804"/>
    <w:rsid w:val="009737F9"/>
    <w:rsid w:val="00973ACE"/>
    <w:rsid w:val="00974964"/>
    <w:rsid w:val="009749B7"/>
    <w:rsid w:val="0097565E"/>
    <w:rsid w:val="00981389"/>
    <w:rsid w:val="00981609"/>
    <w:rsid w:val="0098249B"/>
    <w:rsid w:val="0098399F"/>
    <w:rsid w:val="00984303"/>
    <w:rsid w:val="00984F7B"/>
    <w:rsid w:val="00985A48"/>
    <w:rsid w:val="009865A6"/>
    <w:rsid w:val="009908CE"/>
    <w:rsid w:val="00990B36"/>
    <w:rsid w:val="009923C9"/>
    <w:rsid w:val="00992715"/>
    <w:rsid w:val="0099371B"/>
    <w:rsid w:val="00993BDD"/>
    <w:rsid w:val="00993E2A"/>
    <w:rsid w:val="0099430D"/>
    <w:rsid w:val="0099536E"/>
    <w:rsid w:val="00996250"/>
    <w:rsid w:val="00997645"/>
    <w:rsid w:val="0099785F"/>
    <w:rsid w:val="009A04A5"/>
    <w:rsid w:val="009A1547"/>
    <w:rsid w:val="009A1C4C"/>
    <w:rsid w:val="009A2765"/>
    <w:rsid w:val="009A34E1"/>
    <w:rsid w:val="009A475F"/>
    <w:rsid w:val="009A4CD9"/>
    <w:rsid w:val="009A5250"/>
    <w:rsid w:val="009A56F5"/>
    <w:rsid w:val="009A61D2"/>
    <w:rsid w:val="009A717D"/>
    <w:rsid w:val="009A781C"/>
    <w:rsid w:val="009B1064"/>
    <w:rsid w:val="009B1520"/>
    <w:rsid w:val="009B5194"/>
    <w:rsid w:val="009B6432"/>
    <w:rsid w:val="009B645C"/>
    <w:rsid w:val="009C0D5C"/>
    <w:rsid w:val="009C10BD"/>
    <w:rsid w:val="009C1A06"/>
    <w:rsid w:val="009C1AD7"/>
    <w:rsid w:val="009C237F"/>
    <w:rsid w:val="009C2E91"/>
    <w:rsid w:val="009C3D0B"/>
    <w:rsid w:val="009C40F9"/>
    <w:rsid w:val="009C4DE4"/>
    <w:rsid w:val="009C5E7B"/>
    <w:rsid w:val="009C6C20"/>
    <w:rsid w:val="009C6FC5"/>
    <w:rsid w:val="009C734C"/>
    <w:rsid w:val="009C7DB9"/>
    <w:rsid w:val="009D080A"/>
    <w:rsid w:val="009D10FB"/>
    <w:rsid w:val="009D1A52"/>
    <w:rsid w:val="009D28C7"/>
    <w:rsid w:val="009D3A50"/>
    <w:rsid w:val="009D3F7D"/>
    <w:rsid w:val="009D4C20"/>
    <w:rsid w:val="009D4C51"/>
    <w:rsid w:val="009D4C75"/>
    <w:rsid w:val="009D5DB7"/>
    <w:rsid w:val="009E0300"/>
    <w:rsid w:val="009E26A2"/>
    <w:rsid w:val="009E43C8"/>
    <w:rsid w:val="009E49D6"/>
    <w:rsid w:val="009E4C2C"/>
    <w:rsid w:val="009E5212"/>
    <w:rsid w:val="009E5C5D"/>
    <w:rsid w:val="009E62E5"/>
    <w:rsid w:val="009E6C31"/>
    <w:rsid w:val="009E6CEA"/>
    <w:rsid w:val="009E7739"/>
    <w:rsid w:val="009F1BA6"/>
    <w:rsid w:val="009F260B"/>
    <w:rsid w:val="009F26AC"/>
    <w:rsid w:val="009F2725"/>
    <w:rsid w:val="009F43D8"/>
    <w:rsid w:val="009F63A4"/>
    <w:rsid w:val="009F6DAB"/>
    <w:rsid w:val="00A00921"/>
    <w:rsid w:val="00A01AFC"/>
    <w:rsid w:val="00A01DF5"/>
    <w:rsid w:val="00A02436"/>
    <w:rsid w:val="00A025E0"/>
    <w:rsid w:val="00A025E9"/>
    <w:rsid w:val="00A02DB6"/>
    <w:rsid w:val="00A02FA8"/>
    <w:rsid w:val="00A04C13"/>
    <w:rsid w:val="00A060A6"/>
    <w:rsid w:val="00A0697B"/>
    <w:rsid w:val="00A07548"/>
    <w:rsid w:val="00A11B09"/>
    <w:rsid w:val="00A121F2"/>
    <w:rsid w:val="00A13AF9"/>
    <w:rsid w:val="00A13DDF"/>
    <w:rsid w:val="00A162C3"/>
    <w:rsid w:val="00A2161B"/>
    <w:rsid w:val="00A2176F"/>
    <w:rsid w:val="00A2302C"/>
    <w:rsid w:val="00A23FB8"/>
    <w:rsid w:val="00A24C48"/>
    <w:rsid w:val="00A24F2E"/>
    <w:rsid w:val="00A25819"/>
    <w:rsid w:val="00A259C5"/>
    <w:rsid w:val="00A25F03"/>
    <w:rsid w:val="00A26469"/>
    <w:rsid w:val="00A264D2"/>
    <w:rsid w:val="00A272AE"/>
    <w:rsid w:val="00A3061E"/>
    <w:rsid w:val="00A3149D"/>
    <w:rsid w:val="00A31F9C"/>
    <w:rsid w:val="00A333E3"/>
    <w:rsid w:val="00A334EF"/>
    <w:rsid w:val="00A336B9"/>
    <w:rsid w:val="00A3412E"/>
    <w:rsid w:val="00A34BD8"/>
    <w:rsid w:val="00A35453"/>
    <w:rsid w:val="00A3618E"/>
    <w:rsid w:val="00A3667F"/>
    <w:rsid w:val="00A377A8"/>
    <w:rsid w:val="00A421F1"/>
    <w:rsid w:val="00A43687"/>
    <w:rsid w:val="00A444D8"/>
    <w:rsid w:val="00A51B19"/>
    <w:rsid w:val="00A51CA3"/>
    <w:rsid w:val="00A51DED"/>
    <w:rsid w:val="00A52CC8"/>
    <w:rsid w:val="00A54B33"/>
    <w:rsid w:val="00A54D0B"/>
    <w:rsid w:val="00A555AF"/>
    <w:rsid w:val="00A567D8"/>
    <w:rsid w:val="00A569B8"/>
    <w:rsid w:val="00A61457"/>
    <w:rsid w:val="00A61E4E"/>
    <w:rsid w:val="00A621EB"/>
    <w:rsid w:val="00A6328E"/>
    <w:rsid w:val="00A632ED"/>
    <w:rsid w:val="00A639F2"/>
    <w:rsid w:val="00A6588F"/>
    <w:rsid w:val="00A676AE"/>
    <w:rsid w:val="00A71BAE"/>
    <w:rsid w:val="00A71F7F"/>
    <w:rsid w:val="00A72C84"/>
    <w:rsid w:val="00A72CCA"/>
    <w:rsid w:val="00A74094"/>
    <w:rsid w:val="00A74558"/>
    <w:rsid w:val="00A74EB3"/>
    <w:rsid w:val="00A76BD8"/>
    <w:rsid w:val="00A804CA"/>
    <w:rsid w:val="00A8182E"/>
    <w:rsid w:val="00A81F0C"/>
    <w:rsid w:val="00A86741"/>
    <w:rsid w:val="00A8781C"/>
    <w:rsid w:val="00A879CE"/>
    <w:rsid w:val="00A87D7A"/>
    <w:rsid w:val="00A90AC6"/>
    <w:rsid w:val="00A92353"/>
    <w:rsid w:val="00A937F5"/>
    <w:rsid w:val="00A94DB5"/>
    <w:rsid w:val="00A94DE1"/>
    <w:rsid w:val="00A95427"/>
    <w:rsid w:val="00A95AFA"/>
    <w:rsid w:val="00A95BA8"/>
    <w:rsid w:val="00A966B1"/>
    <w:rsid w:val="00AA0964"/>
    <w:rsid w:val="00AA165C"/>
    <w:rsid w:val="00AA2175"/>
    <w:rsid w:val="00AA243A"/>
    <w:rsid w:val="00AA4892"/>
    <w:rsid w:val="00AA5AA8"/>
    <w:rsid w:val="00AA6A11"/>
    <w:rsid w:val="00AA7267"/>
    <w:rsid w:val="00AA75DE"/>
    <w:rsid w:val="00AA790F"/>
    <w:rsid w:val="00AA7A00"/>
    <w:rsid w:val="00AA7D16"/>
    <w:rsid w:val="00AB0C4A"/>
    <w:rsid w:val="00AB1445"/>
    <w:rsid w:val="00AB3AF9"/>
    <w:rsid w:val="00AB3B33"/>
    <w:rsid w:val="00AB4CF1"/>
    <w:rsid w:val="00AB6B7C"/>
    <w:rsid w:val="00AB794A"/>
    <w:rsid w:val="00AB79A9"/>
    <w:rsid w:val="00AC0506"/>
    <w:rsid w:val="00AC0AAC"/>
    <w:rsid w:val="00AC169D"/>
    <w:rsid w:val="00AC416F"/>
    <w:rsid w:val="00AC4415"/>
    <w:rsid w:val="00AC77D2"/>
    <w:rsid w:val="00AD0669"/>
    <w:rsid w:val="00AD09B6"/>
    <w:rsid w:val="00AD2E7A"/>
    <w:rsid w:val="00AD37E6"/>
    <w:rsid w:val="00AD4ED2"/>
    <w:rsid w:val="00AD55FF"/>
    <w:rsid w:val="00AD649A"/>
    <w:rsid w:val="00AD6B85"/>
    <w:rsid w:val="00AD7033"/>
    <w:rsid w:val="00AD7213"/>
    <w:rsid w:val="00AD72F1"/>
    <w:rsid w:val="00AE331B"/>
    <w:rsid w:val="00AE3C08"/>
    <w:rsid w:val="00AE4E59"/>
    <w:rsid w:val="00AE4F82"/>
    <w:rsid w:val="00AE4FE8"/>
    <w:rsid w:val="00AE5A5A"/>
    <w:rsid w:val="00AE64F6"/>
    <w:rsid w:val="00AE6923"/>
    <w:rsid w:val="00AE6B54"/>
    <w:rsid w:val="00AE7676"/>
    <w:rsid w:val="00AE7682"/>
    <w:rsid w:val="00AF0F73"/>
    <w:rsid w:val="00AF26BF"/>
    <w:rsid w:val="00AF2988"/>
    <w:rsid w:val="00AF3E4D"/>
    <w:rsid w:val="00AF41EB"/>
    <w:rsid w:val="00AF4CD5"/>
    <w:rsid w:val="00AF503F"/>
    <w:rsid w:val="00AF5401"/>
    <w:rsid w:val="00AF69ED"/>
    <w:rsid w:val="00B0087A"/>
    <w:rsid w:val="00B00AC8"/>
    <w:rsid w:val="00B00B33"/>
    <w:rsid w:val="00B01A78"/>
    <w:rsid w:val="00B01BAE"/>
    <w:rsid w:val="00B01CC6"/>
    <w:rsid w:val="00B03743"/>
    <w:rsid w:val="00B03AA3"/>
    <w:rsid w:val="00B04207"/>
    <w:rsid w:val="00B049B4"/>
    <w:rsid w:val="00B04BB3"/>
    <w:rsid w:val="00B04F5A"/>
    <w:rsid w:val="00B05157"/>
    <w:rsid w:val="00B054FB"/>
    <w:rsid w:val="00B05C9C"/>
    <w:rsid w:val="00B06F66"/>
    <w:rsid w:val="00B10F8C"/>
    <w:rsid w:val="00B138AE"/>
    <w:rsid w:val="00B14600"/>
    <w:rsid w:val="00B14820"/>
    <w:rsid w:val="00B14898"/>
    <w:rsid w:val="00B14C76"/>
    <w:rsid w:val="00B153B0"/>
    <w:rsid w:val="00B165DB"/>
    <w:rsid w:val="00B16A80"/>
    <w:rsid w:val="00B17D5D"/>
    <w:rsid w:val="00B20FD6"/>
    <w:rsid w:val="00B234BC"/>
    <w:rsid w:val="00B238A4"/>
    <w:rsid w:val="00B23BD6"/>
    <w:rsid w:val="00B2426F"/>
    <w:rsid w:val="00B25FA2"/>
    <w:rsid w:val="00B26094"/>
    <w:rsid w:val="00B308AC"/>
    <w:rsid w:val="00B30C4E"/>
    <w:rsid w:val="00B31981"/>
    <w:rsid w:val="00B31BF3"/>
    <w:rsid w:val="00B3384D"/>
    <w:rsid w:val="00B36969"/>
    <w:rsid w:val="00B36B84"/>
    <w:rsid w:val="00B36B86"/>
    <w:rsid w:val="00B37799"/>
    <w:rsid w:val="00B37F4B"/>
    <w:rsid w:val="00B42891"/>
    <w:rsid w:val="00B42983"/>
    <w:rsid w:val="00B43D4C"/>
    <w:rsid w:val="00B43FCE"/>
    <w:rsid w:val="00B44292"/>
    <w:rsid w:val="00B45827"/>
    <w:rsid w:val="00B470B5"/>
    <w:rsid w:val="00B473D2"/>
    <w:rsid w:val="00B5044D"/>
    <w:rsid w:val="00B521DE"/>
    <w:rsid w:val="00B52EE8"/>
    <w:rsid w:val="00B53292"/>
    <w:rsid w:val="00B54ACD"/>
    <w:rsid w:val="00B54D0A"/>
    <w:rsid w:val="00B54E37"/>
    <w:rsid w:val="00B54FA2"/>
    <w:rsid w:val="00B55340"/>
    <w:rsid w:val="00B556F2"/>
    <w:rsid w:val="00B55781"/>
    <w:rsid w:val="00B5669A"/>
    <w:rsid w:val="00B602EE"/>
    <w:rsid w:val="00B60310"/>
    <w:rsid w:val="00B61083"/>
    <w:rsid w:val="00B614F9"/>
    <w:rsid w:val="00B61743"/>
    <w:rsid w:val="00B61917"/>
    <w:rsid w:val="00B61D0A"/>
    <w:rsid w:val="00B62B12"/>
    <w:rsid w:val="00B6765B"/>
    <w:rsid w:val="00B70688"/>
    <w:rsid w:val="00B70791"/>
    <w:rsid w:val="00B70AF6"/>
    <w:rsid w:val="00B71C88"/>
    <w:rsid w:val="00B73257"/>
    <w:rsid w:val="00B73E82"/>
    <w:rsid w:val="00B76CFB"/>
    <w:rsid w:val="00B77180"/>
    <w:rsid w:val="00B80FFF"/>
    <w:rsid w:val="00B826AE"/>
    <w:rsid w:val="00B842F1"/>
    <w:rsid w:val="00B844B1"/>
    <w:rsid w:val="00B8486B"/>
    <w:rsid w:val="00B86548"/>
    <w:rsid w:val="00B878D2"/>
    <w:rsid w:val="00B91191"/>
    <w:rsid w:val="00B912FD"/>
    <w:rsid w:val="00B92371"/>
    <w:rsid w:val="00B94B5A"/>
    <w:rsid w:val="00B9576E"/>
    <w:rsid w:val="00B95F19"/>
    <w:rsid w:val="00BA1863"/>
    <w:rsid w:val="00BA228C"/>
    <w:rsid w:val="00BA2379"/>
    <w:rsid w:val="00BA27B3"/>
    <w:rsid w:val="00BA289F"/>
    <w:rsid w:val="00BA4A56"/>
    <w:rsid w:val="00BA4BDA"/>
    <w:rsid w:val="00BA4BEC"/>
    <w:rsid w:val="00BA5468"/>
    <w:rsid w:val="00BA59F5"/>
    <w:rsid w:val="00BA759C"/>
    <w:rsid w:val="00BA7888"/>
    <w:rsid w:val="00BB043D"/>
    <w:rsid w:val="00BB0FE5"/>
    <w:rsid w:val="00BB1024"/>
    <w:rsid w:val="00BB16CE"/>
    <w:rsid w:val="00BB17D0"/>
    <w:rsid w:val="00BB1BF5"/>
    <w:rsid w:val="00BB3CF4"/>
    <w:rsid w:val="00BB4388"/>
    <w:rsid w:val="00BB4856"/>
    <w:rsid w:val="00BB49B8"/>
    <w:rsid w:val="00BB5545"/>
    <w:rsid w:val="00BB66CF"/>
    <w:rsid w:val="00BB69E5"/>
    <w:rsid w:val="00BB77CC"/>
    <w:rsid w:val="00BB7A7C"/>
    <w:rsid w:val="00BC2AA5"/>
    <w:rsid w:val="00BC63A0"/>
    <w:rsid w:val="00BC684C"/>
    <w:rsid w:val="00BD05DD"/>
    <w:rsid w:val="00BD21A4"/>
    <w:rsid w:val="00BD2C5B"/>
    <w:rsid w:val="00BD57DB"/>
    <w:rsid w:val="00BD703C"/>
    <w:rsid w:val="00BE03C8"/>
    <w:rsid w:val="00BE06C1"/>
    <w:rsid w:val="00BE130E"/>
    <w:rsid w:val="00BE581E"/>
    <w:rsid w:val="00BE6C51"/>
    <w:rsid w:val="00BE6DD9"/>
    <w:rsid w:val="00BE7C49"/>
    <w:rsid w:val="00BF0408"/>
    <w:rsid w:val="00BF081C"/>
    <w:rsid w:val="00BF09C6"/>
    <w:rsid w:val="00BF1837"/>
    <w:rsid w:val="00BF1BDC"/>
    <w:rsid w:val="00BF216E"/>
    <w:rsid w:val="00BF29AD"/>
    <w:rsid w:val="00BF4E13"/>
    <w:rsid w:val="00BF510C"/>
    <w:rsid w:val="00C00E3C"/>
    <w:rsid w:val="00C0144A"/>
    <w:rsid w:val="00C01999"/>
    <w:rsid w:val="00C034BC"/>
    <w:rsid w:val="00C042CB"/>
    <w:rsid w:val="00C048C1"/>
    <w:rsid w:val="00C04BC0"/>
    <w:rsid w:val="00C05771"/>
    <w:rsid w:val="00C064DC"/>
    <w:rsid w:val="00C06BC1"/>
    <w:rsid w:val="00C07503"/>
    <w:rsid w:val="00C07DAC"/>
    <w:rsid w:val="00C10FC2"/>
    <w:rsid w:val="00C1189C"/>
    <w:rsid w:val="00C12353"/>
    <w:rsid w:val="00C12EBF"/>
    <w:rsid w:val="00C13230"/>
    <w:rsid w:val="00C135DB"/>
    <w:rsid w:val="00C14037"/>
    <w:rsid w:val="00C14600"/>
    <w:rsid w:val="00C15C42"/>
    <w:rsid w:val="00C16C4F"/>
    <w:rsid w:val="00C20C55"/>
    <w:rsid w:val="00C22449"/>
    <w:rsid w:val="00C22525"/>
    <w:rsid w:val="00C23A76"/>
    <w:rsid w:val="00C23CC2"/>
    <w:rsid w:val="00C24B69"/>
    <w:rsid w:val="00C25A41"/>
    <w:rsid w:val="00C27924"/>
    <w:rsid w:val="00C27E10"/>
    <w:rsid w:val="00C32ABB"/>
    <w:rsid w:val="00C33159"/>
    <w:rsid w:val="00C335C7"/>
    <w:rsid w:val="00C339FB"/>
    <w:rsid w:val="00C349CA"/>
    <w:rsid w:val="00C366FB"/>
    <w:rsid w:val="00C36A8C"/>
    <w:rsid w:val="00C36DC7"/>
    <w:rsid w:val="00C36F01"/>
    <w:rsid w:val="00C37FEF"/>
    <w:rsid w:val="00C41871"/>
    <w:rsid w:val="00C43594"/>
    <w:rsid w:val="00C43CC1"/>
    <w:rsid w:val="00C456BC"/>
    <w:rsid w:val="00C45D2E"/>
    <w:rsid w:val="00C46385"/>
    <w:rsid w:val="00C4757D"/>
    <w:rsid w:val="00C5251C"/>
    <w:rsid w:val="00C53786"/>
    <w:rsid w:val="00C53FDC"/>
    <w:rsid w:val="00C55699"/>
    <w:rsid w:val="00C56D7B"/>
    <w:rsid w:val="00C60020"/>
    <w:rsid w:val="00C605BB"/>
    <w:rsid w:val="00C61012"/>
    <w:rsid w:val="00C619CD"/>
    <w:rsid w:val="00C63137"/>
    <w:rsid w:val="00C63274"/>
    <w:rsid w:val="00C70011"/>
    <w:rsid w:val="00C707A9"/>
    <w:rsid w:val="00C71048"/>
    <w:rsid w:val="00C72038"/>
    <w:rsid w:val="00C73D2B"/>
    <w:rsid w:val="00C75077"/>
    <w:rsid w:val="00C75272"/>
    <w:rsid w:val="00C753DF"/>
    <w:rsid w:val="00C756B8"/>
    <w:rsid w:val="00C768B2"/>
    <w:rsid w:val="00C7705D"/>
    <w:rsid w:val="00C822B0"/>
    <w:rsid w:val="00C8461B"/>
    <w:rsid w:val="00C84D75"/>
    <w:rsid w:val="00C85C3D"/>
    <w:rsid w:val="00C90009"/>
    <w:rsid w:val="00C902C3"/>
    <w:rsid w:val="00C9039A"/>
    <w:rsid w:val="00C9168D"/>
    <w:rsid w:val="00C91DAD"/>
    <w:rsid w:val="00C929D7"/>
    <w:rsid w:val="00C9348B"/>
    <w:rsid w:val="00C93E92"/>
    <w:rsid w:val="00C94DED"/>
    <w:rsid w:val="00C96784"/>
    <w:rsid w:val="00CA0C88"/>
    <w:rsid w:val="00CA15D4"/>
    <w:rsid w:val="00CA1FDF"/>
    <w:rsid w:val="00CA2267"/>
    <w:rsid w:val="00CA235B"/>
    <w:rsid w:val="00CA2A32"/>
    <w:rsid w:val="00CA4C51"/>
    <w:rsid w:val="00CA5833"/>
    <w:rsid w:val="00CA7721"/>
    <w:rsid w:val="00CA77F0"/>
    <w:rsid w:val="00CB041B"/>
    <w:rsid w:val="00CB0429"/>
    <w:rsid w:val="00CB23F5"/>
    <w:rsid w:val="00CB3D71"/>
    <w:rsid w:val="00CB3F3E"/>
    <w:rsid w:val="00CB45E9"/>
    <w:rsid w:val="00CB4B9E"/>
    <w:rsid w:val="00CB61CE"/>
    <w:rsid w:val="00CB75B8"/>
    <w:rsid w:val="00CC1108"/>
    <w:rsid w:val="00CC3A26"/>
    <w:rsid w:val="00CC4537"/>
    <w:rsid w:val="00CC4866"/>
    <w:rsid w:val="00CC4874"/>
    <w:rsid w:val="00CC4AA7"/>
    <w:rsid w:val="00CC548C"/>
    <w:rsid w:val="00CC6CFF"/>
    <w:rsid w:val="00CC77B2"/>
    <w:rsid w:val="00CD00BA"/>
    <w:rsid w:val="00CD02BA"/>
    <w:rsid w:val="00CD078C"/>
    <w:rsid w:val="00CD0AC0"/>
    <w:rsid w:val="00CD1670"/>
    <w:rsid w:val="00CD188C"/>
    <w:rsid w:val="00CD2593"/>
    <w:rsid w:val="00CD3A67"/>
    <w:rsid w:val="00CD4C99"/>
    <w:rsid w:val="00CD7597"/>
    <w:rsid w:val="00CE00C7"/>
    <w:rsid w:val="00CE0FE2"/>
    <w:rsid w:val="00CE1A09"/>
    <w:rsid w:val="00CE3320"/>
    <w:rsid w:val="00CE5BE2"/>
    <w:rsid w:val="00CE6199"/>
    <w:rsid w:val="00CF238E"/>
    <w:rsid w:val="00CF249C"/>
    <w:rsid w:val="00CF3758"/>
    <w:rsid w:val="00CF3DAB"/>
    <w:rsid w:val="00CF45E4"/>
    <w:rsid w:val="00CF7705"/>
    <w:rsid w:val="00D02C3C"/>
    <w:rsid w:val="00D02DE6"/>
    <w:rsid w:val="00D031D0"/>
    <w:rsid w:val="00D0351B"/>
    <w:rsid w:val="00D0370F"/>
    <w:rsid w:val="00D042D6"/>
    <w:rsid w:val="00D04B9E"/>
    <w:rsid w:val="00D05CC5"/>
    <w:rsid w:val="00D06E1C"/>
    <w:rsid w:val="00D103B7"/>
    <w:rsid w:val="00D11A1C"/>
    <w:rsid w:val="00D11B7B"/>
    <w:rsid w:val="00D12239"/>
    <w:rsid w:val="00D13930"/>
    <w:rsid w:val="00D140D3"/>
    <w:rsid w:val="00D144F6"/>
    <w:rsid w:val="00D15091"/>
    <w:rsid w:val="00D15ABA"/>
    <w:rsid w:val="00D16009"/>
    <w:rsid w:val="00D17544"/>
    <w:rsid w:val="00D17D4C"/>
    <w:rsid w:val="00D205EE"/>
    <w:rsid w:val="00D20DE7"/>
    <w:rsid w:val="00D21090"/>
    <w:rsid w:val="00D2349B"/>
    <w:rsid w:val="00D2351A"/>
    <w:rsid w:val="00D238F0"/>
    <w:rsid w:val="00D25CEF"/>
    <w:rsid w:val="00D25F64"/>
    <w:rsid w:val="00D2649F"/>
    <w:rsid w:val="00D2663F"/>
    <w:rsid w:val="00D273AD"/>
    <w:rsid w:val="00D27683"/>
    <w:rsid w:val="00D27C9B"/>
    <w:rsid w:val="00D27D48"/>
    <w:rsid w:val="00D3077E"/>
    <w:rsid w:val="00D30F63"/>
    <w:rsid w:val="00D315F1"/>
    <w:rsid w:val="00D321B3"/>
    <w:rsid w:val="00D33C07"/>
    <w:rsid w:val="00D34C06"/>
    <w:rsid w:val="00D36474"/>
    <w:rsid w:val="00D36BE9"/>
    <w:rsid w:val="00D3721E"/>
    <w:rsid w:val="00D41397"/>
    <w:rsid w:val="00D4244D"/>
    <w:rsid w:val="00D4362F"/>
    <w:rsid w:val="00D43EDA"/>
    <w:rsid w:val="00D441E0"/>
    <w:rsid w:val="00D44FCF"/>
    <w:rsid w:val="00D4734C"/>
    <w:rsid w:val="00D476C8"/>
    <w:rsid w:val="00D50578"/>
    <w:rsid w:val="00D50CE1"/>
    <w:rsid w:val="00D5107C"/>
    <w:rsid w:val="00D51F23"/>
    <w:rsid w:val="00D52099"/>
    <w:rsid w:val="00D52270"/>
    <w:rsid w:val="00D54867"/>
    <w:rsid w:val="00D54D16"/>
    <w:rsid w:val="00D552AE"/>
    <w:rsid w:val="00D56E4D"/>
    <w:rsid w:val="00D616FB"/>
    <w:rsid w:val="00D61797"/>
    <w:rsid w:val="00D61AAF"/>
    <w:rsid w:val="00D638E2"/>
    <w:rsid w:val="00D64507"/>
    <w:rsid w:val="00D64D8A"/>
    <w:rsid w:val="00D6518E"/>
    <w:rsid w:val="00D66CC4"/>
    <w:rsid w:val="00D67109"/>
    <w:rsid w:val="00D671E9"/>
    <w:rsid w:val="00D6769F"/>
    <w:rsid w:val="00D67B4B"/>
    <w:rsid w:val="00D706CF"/>
    <w:rsid w:val="00D71955"/>
    <w:rsid w:val="00D72548"/>
    <w:rsid w:val="00D73760"/>
    <w:rsid w:val="00D7376B"/>
    <w:rsid w:val="00D75BC4"/>
    <w:rsid w:val="00D75D34"/>
    <w:rsid w:val="00D75D35"/>
    <w:rsid w:val="00D77898"/>
    <w:rsid w:val="00D80965"/>
    <w:rsid w:val="00D80E56"/>
    <w:rsid w:val="00D84CDA"/>
    <w:rsid w:val="00D855D8"/>
    <w:rsid w:val="00D87440"/>
    <w:rsid w:val="00D917AB"/>
    <w:rsid w:val="00D92B8C"/>
    <w:rsid w:val="00D95F63"/>
    <w:rsid w:val="00D9630A"/>
    <w:rsid w:val="00D96E3D"/>
    <w:rsid w:val="00DA0D2E"/>
    <w:rsid w:val="00DA2BEC"/>
    <w:rsid w:val="00DA2EC2"/>
    <w:rsid w:val="00DA36C2"/>
    <w:rsid w:val="00DA74F3"/>
    <w:rsid w:val="00DB310D"/>
    <w:rsid w:val="00DB3552"/>
    <w:rsid w:val="00DB37A7"/>
    <w:rsid w:val="00DB4379"/>
    <w:rsid w:val="00DB5638"/>
    <w:rsid w:val="00DB5E92"/>
    <w:rsid w:val="00DB70F4"/>
    <w:rsid w:val="00DB74BC"/>
    <w:rsid w:val="00DB7A6B"/>
    <w:rsid w:val="00DC1093"/>
    <w:rsid w:val="00DC36B1"/>
    <w:rsid w:val="00DC6837"/>
    <w:rsid w:val="00DC6CEC"/>
    <w:rsid w:val="00DC7B8D"/>
    <w:rsid w:val="00DC7D52"/>
    <w:rsid w:val="00DD0303"/>
    <w:rsid w:val="00DD17F1"/>
    <w:rsid w:val="00DD2A04"/>
    <w:rsid w:val="00DD2D16"/>
    <w:rsid w:val="00DD40FF"/>
    <w:rsid w:val="00DD4C63"/>
    <w:rsid w:val="00DD553E"/>
    <w:rsid w:val="00DD5548"/>
    <w:rsid w:val="00DD63D0"/>
    <w:rsid w:val="00DD650E"/>
    <w:rsid w:val="00DD6973"/>
    <w:rsid w:val="00DD7A3B"/>
    <w:rsid w:val="00DD7F52"/>
    <w:rsid w:val="00DE00B4"/>
    <w:rsid w:val="00DE050F"/>
    <w:rsid w:val="00DE10E7"/>
    <w:rsid w:val="00DE1AD5"/>
    <w:rsid w:val="00DE257D"/>
    <w:rsid w:val="00DE2EC0"/>
    <w:rsid w:val="00DE394C"/>
    <w:rsid w:val="00DE6639"/>
    <w:rsid w:val="00DE677C"/>
    <w:rsid w:val="00DE6E05"/>
    <w:rsid w:val="00DE7359"/>
    <w:rsid w:val="00DE7993"/>
    <w:rsid w:val="00DE7FBE"/>
    <w:rsid w:val="00DF03D4"/>
    <w:rsid w:val="00DF16D2"/>
    <w:rsid w:val="00DF2189"/>
    <w:rsid w:val="00DF2717"/>
    <w:rsid w:val="00DF3705"/>
    <w:rsid w:val="00DF3A8F"/>
    <w:rsid w:val="00DF5092"/>
    <w:rsid w:val="00DF5D83"/>
    <w:rsid w:val="00DF6063"/>
    <w:rsid w:val="00DF640F"/>
    <w:rsid w:val="00DF672B"/>
    <w:rsid w:val="00DF781F"/>
    <w:rsid w:val="00E00128"/>
    <w:rsid w:val="00E028F6"/>
    <w:rsid w:val="00E055D8"/>
    <w:rsid w:val="00E057C6"/>
    <w:rsid w:val="00E058D2"/>
    <w:rsid w:val="00E06C56"/>
    <w:rsid w:val="00E07184"/>
    <w:rsid w:val="00E0724A"/>
    <w:rsid w:val="00E07F81"/>
    <w:rsid w:val="00E100C1"/>
    <w:rsid w:val="00E10226"/>
    <w:rsid w:val="00E1090A"/>
    <w:rsid w:val="00E11554"/>
    <w:rsid w:val="00E115DB"/>
    <w:rsid w:val="00E11855"/>
    <w:rsid w:val="00E118B3"/>
    <w:rsid w:val="00E11B82"/>
    <w:rsid w:val="00E12FD5"/>
    <w:rsid w:val="00E136AC"/>
    <w:rsid w:val="00E14496"/>
    <w:rsid w:val="00E14C47"/>
    <w:rsid w:val="00E14DB4"/>
    <w:rsid w:val="00E14EF2"/>
    <w:rsid w:val="00E153ED"/>
    <w:rsid w:val="00E15904"/>
    <w:rsid w:val="00E15C7B"/>
    <w:rsid w:val="00E15D18"/>
    <w:rsid w:val="00E169D5"/>
    <w:rsid w:val="00E17857"/>
    <w:rsid w:val="00E211E0"/>
    <w:rsid w:val="00E21F78"/>
    <w:rsid w:val="00E2266D"/>
    <w:rsid w:val="00E2284E"/>
    <w:rsid w:val="00E22EDD"/>
    <w:rsid w:val="00E235E7"/>
    <w:rsid w:val="00E24B92"/>
    <w:rsid w:val="00E25403"/>
    <w:rsid w:val="00E25875"/>
    <w:rsid w:val="00E25B3C"/>
    <w:rsid w:val="00E26F42"/>
    <w:rsid w:val="00E2738F"/>
    <w:rsid w:val="00E304F5"/>
    <w:rsid w:val="00E31ACB"/>
    <w:rsid w:val="00E3381C"/>
    <w:rsid w:val="00E33E8C"/>
    <w:rsid w:val="00E350B2"/>
    <w:rsid w:val="00E351D3"/>
    <w:rsid w:val="00E4117A"/>
    <w:rsid w:val="00E4218A"/>
    <w:rsid w:val="00E43687"/>
    <w:rsid w:val="00E43C4A"/>
    <w:rsid w:val="00E441AF"/>
    <w:rsid w:val="00E445C4"/>
    <w:rsid w:val="00E46527"/>
    <w:rsid w:val="00E52692"/>
    <w:rsid w:val="00E528C5"/>
    <w:rsid w:val="00E52BC0"/>
    <w:rsid w:val="00E53B89"/>
    <w:rsid w:val="00E545D9"/>
    <w:rsid w:val="00E5507F"/>
    <w:rsid w:val="00E5695E"/>
    <w:rsid w:val="00E57D95"/>
    <w:rsid w:val="00E60921"/>
    <w:rsid w:val="00E6133A"/>
    <w:rsid w:val="00E61AAC"/>
    <w:rsid w:val="00E61E38"/>
    <w:rsid w:val="00E622DC"/>
    <w:rsid w:val="00E635F9"/>
    <w:rsid w:val="00E63B3B"/>
    <w:rsid w:val="00E63DD9"/>
    <w:rsid w:val="00E63EBD"/>
    <w:rsid w:val="00E64553"/>
    <w:rsid w:val="00E647F9"/>
    <w:rsid w:val="00E659E9"/>
    <w:rsid w:val="00E6781C"/>
    <w:rsid w:val="00E721DB"/>
    <w:rsid w:val="00E72399"/>
    <w:rsid w:val="00E72CBD"/>
    <w:rsid w:val="00E742FA"/>
    <w:rsid w:val="00E74645"/>
    <w:rsid w:val="00E75B0C"/>
    <w:rsid w:val="00E766C7"/>
    <w:rsid w:val="00E76A6F"/>
    <w:rsid w:val="00E76F6E"/>
    <w:rsid w:val="00E77E4C"/>
    <w:rsid w:val="00E80617"/>
    <w:rsid w:val="00E80AF9"/>
    <w:rsid w:val="00E81695"/>
    <w:rsid w:val="00E81BAD"/>
    <w:rsid w:val="00E83661"/>
    <w:rsid w:val="00E83890"/>
    <w:rsid w:val="00E83C58"/>
    <w:rsid w:val="00E83E18"/>
    <w:rsid w:val="00E84690"/>
    <w:rsid w:val="00E85783"/>
    <w:rsid w:val="00E85FB9"/>
    <w:rsid w:val="00E86F73"/>
    <w:rsid w:val="00E8771C"/>
    <w:rsid w:val="00E8789E"/>
    <w:rsid w:val="00E87ED3"/>
    <w:rsid w:val="00E90D74"/>
    <w:rsid w:val="00E90F07"/>
    <w:rsid w:val="00E91409"/>
    <w:rsid w:val="00E918BC"/>
    <w:rsid w:val="00E94109"/>
    <w:rsid w:val="00E943C6"/>
    <w:rsid w:val="00EA03F8"/>
    <w:rsid w:val="00EA128F"/>
    <w:rsid w:val="00EA3A54"/>
    <w:rsid w:val="00EA44FA"/>
    <w:rsid w:val="00EA572E"/>
    <w:rsid w:val="00EA67A4"/>
    <w:rsid w:val="00EA74FA"/>
    <w:rsid w:val="00EB03B5"/>
    <w:rsid w:val="00EB07C9"/>
    <w:rsid w:val="00EB2783"/>
    <w:rsid w:val="00EB2B5F"/>
    <w:rsid w:val="00EB32C4"/>
    <w:rsid w:val="00EB359F"/>
    <w:rsid w:val="00EB4E07"/>
    <w:rsid w:val="00EB5095"/>
    <w:rsid w:val="00EB5595"/>
    <w:rsid w:val="00EC0B93"/>
    <w:rsid w:val="00EC400D"/>
    <w:rsid w:val="00EC5469"/>
    <w:rsid w:val="00EC55FE"/>
    <w:rsid w:val="00EC63B7"/>
    <w:rsid w:val="00EC688F"/>
    <w:rsid w:val="00ED0254"/>
    <w:rsid w:val="00ED08EE"/>
    <w:rsid w:val="00ED0E78"/>
    <w:rsid w:val="00ED1976"/>
    <w:rsid w:val="00ED221A"/>
    <w:rsid w:val="00ED2706"/>
    <w:rsid w:val="00ED2C83"/>
    <w:rsid w:val="00ED329A"/>
    <w:rsid w:val="00ED59D6"/>
    <w:rsid w:val="00EE0BE6"/>
    <w:rsid w:val="00EE0CC5"/>
    <w:rsid w:val="00EE0DA3"/>
    <w:rsid w:val="00EE1572"/>
    <w:rsid w:val="00EE15AB"/>
    <w:rsid w:val="00EE2662"/>
    <w:rsid w:val="00EE4C63"/>
    <w:rsid w:val="00EE5243"/>
    <w:rsid w:val="00EE52E6"/>
    <w:rsid w:val="00EE56CE"/>
    <w:rsid w:val="00EE5735"/>
    <w:rsid w:val="00EE57DE"/>
    <w:rsid w:val="00EE5B20"/>
    <w:rsid w:val="00EE5B68"/>
    <w:rsid w:val="00EE5C99"/>
    <w:rsid w:val="00EE5E27"/>
    <w:rsid w:val="00EE713F"/>
    <w:rsid w:val="00EE7FD7"/>
    <w:rsid w:val="00EF09FE"/>
    <w:rsid w:val="00EF1B87"/>
    <w:rsid w:val="00EF1D5D"/>
    <w:rsid w:val="00EF20BF"/>
    <w:rsid w:val="00EF2B7A"/>
    <w:rsid w:val="00EF48D7"/>
    <w:rsid w:val="00EF5759"/>
    <w:rsid w:val="00EF5B08"/>
    <w:rsid w:val="00EF5D10"/>
    <w:rsid w:val="00F00639"/>
    <w:rsid w:val="00F0186E"/>
    <w:rsid w:val="00F020AA"/>
    <w:rsid w:val="00F02241"/>
    <w:rsid w:val="00F02691"/>
    <w:rsid w:val="00F0358D"/>
    <w:rsid w:val="00F04D57"/>
    <w:rsid w:val="00F064C6"/>
    <w:rsid w:val="00F07548"/>
    <w:rsid w:val="00F07669"/>
    <w:rsid w:val="00F1049C"/>
    <w:rsid w:val="00F10E4A"/>
    <w:rsid w:val="00F11984"/>
    <w:rsid w:val="00F124D0"/>
    <w:rsid w:val="00F13D74"/>
    <w:rsid w:val="00F14111"/>
    <w:rsid w:val="00F15B3D"/>
    <w:rsid w:val="00F16FD3"/>
    <w:rsid w:val="00F17220"/>
    <w:rsid w:val="00F20C64"/>
    <w:rsid w:val="00F2234E"/>
    <w:rsid w:val="00F22497"/>
    <w:rsid w:val="00F2277A"/>
    <w:rsid w:val="00F22DD7"/>
    <w:rsid w:val="00F23E26"/>
    <w:rsid w:val="00F24CA6"/>
    <w:rsid w:val="00F25A63"/>
    <w:rsid w:val="00F25D45"/>
    <w:rsid w:val="00F272BE"/>
    <w:rsid w:val="00F277E1"/>
    <w:rsid w:val="00F27C20"/>
    <w:rsid w:val="00F3280B"/>
    <w:rsid w:val="00F32985"/>
    <w:rsid w:val="00F3359A"/>
    <w:rsid w:val="00F33814"/>
    <w:rsid w:val="00F34118"/>
    <w:rsid w:val="00F344C0"/>
    <w:rsid w:val="00F35E3C"/>
    <w:rsid w:val="00F36013"/>
    <w:rsid w:val="00F375AF"/>
    <w:rsid w:val="00F37A42"/>
    <w:rsid w:val="00F400D1"/>
    <w:rsid w:val="00F40AFC"/>
    <w:rsid w:val="00F40EA7"/>
    <w:rsid w:val="00F40EC4"/>
    <w:rsid w:val="00F41DAA"/>
    <w:rsid w:val="00F42757"/>
    <w:rsid w:val="00F43BC0"/>
    <w:rsid w:val="00F452F3"/>
    <w:rsid w:val="00F4577D"/>
    <w:rsid w:val="00F46EBD"/>
    <w:rsid w:val="00F511C7"/>
    <w:rsid w:val="00F5138F"/>
    <w:rsid w:val="00F51D17"/>
    <w:rsid w:val="00F52293"/>
    <w:rsid w:val="00F52CAF"/>
    <w:rsid w:val="00F5350A"/>
    <w:rsid w:val="00F549ED"/>
    <w:rsid w:val="00F56016"/>
    <w:rsid w:val="00F56238"/>
    <w:rsid w:val="00F56583"/>
    <w:rsid w:val="00F573DA"/>
    <w:rsid w:val="00F607A3"/>
    <w:rsid w:val="00F60925"/>
    <w:rsid w:val="00F61535"/>
    <w:rsid w:val="00F615D1"/>
    <w:rsid w:val="00F62DB7"/>
    <w:rsid w:val="00F632F1"/>
    <w:rsid w:val="00F64780"/>
    <w:rsid w:val="00F65486"/>
    <w:rsid w:val="00F65E29"/>
    <w:rsid w:val="00F720D3"/>
    <w:rsid w:val="00F72F25"/>
    <w:rsid w:val="00F73F90"/>
    <w:rsid w:val="00F7512A"/>
    <w:rsid w:val="00F75AE5"/>
    <w:rsid w:val="00F76EDF"/>
    <w:rsid w:val="00F7742D"/>
    <w:rsid w:val="00F80C37"/>
    <w:rsid w:val="00F82747"/>
    <w:rsid w:val="00F86401"/>
    <w:rsid w:val="00F86D6C"/>
    <w:rsid w:val="00F8794D"/>
    <w:rsid w:val="00F9055B"/>
    <w:rsid w:val="00F908A4"/>
    <w:rsid w:val="00F90900"/>
    <w:rsid w:val="00F9142D"/>
    <w:rsid w:val="00F9248D"/>
    <w:rsid w:val="00F92861"/>
    <w:rsid w:val="00F9296F"/>
    <w:rsid w:val="00F93474"/>
    <w:rsid w:val="00F93DAF"/>
    <w:rsid w:val="00F940DB"/>
    <w:rsid w:val="00F94631"/>
    <w:rsid w:val="00F94E60"/>
    <w:rsid w:val="00F9521C"/>
    <w:rsid w:val="00F956AE"/>
    <w:rsid w:val="00F9666F"/>
    <w:rsid w:val="00F970A5"/>
    <w:rsid w:val="00FA41E8"/>
    <w:rsid w:val="00FA5894"/>
    <w:rsid w:val="00FB0F4B"/>
    <w:rsid w:val="00FB28F0"/>
    <w:rsid w:val="00FB34B4"/>
    <w:rsid w:val="00FB4415"/>
    <w:rsid w:val="00FB5564"/>
    <w:rsid w:val="00FB72BC"/>
    <w:rsid w:val="00FC079C"/>
    <w:rsid w:val="00FC14E2"/>
    <w:rsid w:val="00FC1988"/>
    <w:rsid w:val="00FC3976"/>
    <w:rsid w:val="00FC7F94"/>
    <w:rsid w:val="00FD2BAE"/>
    <w:rsid w:val="00FD2FE5"/>
    <w:rsid w:val="00FD4BFA"/>
    <w:rsid w:val="00FD4FE3"/>
    <w:rsid w:val="00FD50E9"/>
    <w:rsid w:val="00FD5AF0"/>
    <w:rsid w:val="00FD7ED6"/>
    <w:rsid w:val="00FE055E"/>
    <w:rsid w:val="00FE0582"/>
    <w:rsid w:val="00FE069A"/>
    <w:rsid w:val="00FE0B93"/>
    <w:rsid w:val="00FE102A"/>
    <w:rsid w:val="00FE1B1E"/>
    <w:rsid w:val="00FE1B63"/>
    <w:rsid w:val="00FE2E07"/>
    <w:rsid w:val="00FE33E4"/>
    <w:rsid w:val="00FE386C"/>
    <w:rsid w:val="00FE3997"/>
    <w:rsid w:val="00FE3E00"/>
    <w:rsid w:val="00FE48C6"/>
    <w:rsid w:val="00FE5928"/>
    <w:rsid w:val="00FE60C4"/>
    <w:rsid w:val="00FE7426"/>
    <w:rsid w:val="00FF179C"/>
    <w:rsid w:val="00FF38E2"/>
    <w:rsid w:val="00FF4BA3"/>
    <w:rsid w:val="00FF5CB3"/>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15072"/>
  <w15:docId w15:val="{78451775-FE8F-439A-99FC-B12F69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50A"/>
    <w:rPr>
      <w:sz w:val="24"/>
    </w:rPr>
  </w:style>
  <w:style w:type="paragraph" w:styleId="Heading1">
    <w:name w:val="heading 1"/>
    <w:basedOn w:val="Normal"/>
    <w:next w:val="Normal"/>
    <w:qFormat/>
    <w:rsid w:val="006B150A"/>
    <w:pPr>
      <w:keepNext/>
      <w:spacing w:after="120"/>
      <w:outlineLvl w:val="0"/>
    </w:pPr>
    <w:rPr>
      <w:b/>
      <w:bCs/>
      <w:u w:val="single"/>
    </w:rPr>
  </w:style>
  <w:style w:type="paragraph" w:styleId="Heading2">
    <w:name w:val="heading 2"/>
    <w:basedOn w:val="Normal"/>
    <w:next w:val="Normal"/>
    <w:qFormat/>
    <w:rsid w:val="006B150A"/>
    <w:pPr>
      <w:keepNext/>
      <w:spacing w:after="120"/>
      <w:outlineLvl w:val="1"/>
    </w:pPr>
    <w:rPr>
      <w:rFonts w:cs="Arial"/>
      <w:b/>
      <w:bCs/>
      <w:i/>
      <w:iCs/>
      <w:szCs w:val="28"/>
      <w:u w:val="single"/>
    </w:rPr>
  </w:style>
  <w:style w:type="paragraph" w:styleId="Heading3">
    <w:name w:val="heading 3"/>
    <w:basedOn w:val="Normal"/>
    <w:next w:val="Normal"/>
    <w:qFormat/>
    <w:rsid w:val="006B150A"/>
    <w:pPr>
      <w:keepNext/>
      <w:ind w:left="2160" w:righ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50A"/>
    <w:pPr>
      <w:tabs>
        <w:tab w:val="center" w:pos="4320"/>
        <w:tab w:val="right" w:pos="8640"/>
      </w:tabs>
    </w:pPr>
  </w:style>
  <w:style w:type="paragraph" w:styleId="Footer">
    <w:name w:val="footer"/>
    <w:basedOn w:val="Normal"/>
    <w:rsid w:val="006B150A"/>
    <w:pPr>
      <w:tabs>
        <w:tab w:val="center" w:pos="4320"/>
        <w:tab w:val="right" w:pos="8640"/>
      </w:tabs>
    </w:pPr>
  </w:style>
  <w:style w:type="paragraph" w:styleId="BodyTextIndent">
    <w:name w:val="Body Text Indent"/>
    <w:basedOn w:val="Normal"/>
    <w:rsid w:val="006B150A"/>
    <w:pPr>
      <w:ind w:left="-360"/>
    </w:pPr>
    <w:rPr>
      <w:rFonts w:ascii="Arial" w:hAnsi="Arial"/>
      <w:sz w:val="22"/>
    </w:rPr>
  </w:style>
  <w:style w:type="character" w:styleId="PageNumber">
    <w:name w:val="page number"/>
    <w:basedOn w:val="DefaultParagraphFont"/>
    <w:rsid w:val="006B150A"/>
  </w:style>
  <w:style w:type="paragraph" w:styleId="BodyText">
    <w:name w:val="Body Text"/>
    <w:basedOn w:val="Normal"/>
    <w:rsid w:val="006B150A"/>
    <w:rPr>
      <w:b/>
      <w:bCs/>
      <w:i/>
      <w:iCs/>
    </w:rPr>
  </w:style>
  <w:style w:type="paragraph" w:styleId="BlockText">
    <w:name w:val="Block Text"/>
    <w:basedOn w:val="Normal"/>
    <w:rsid w:val="006B150A"/>
    <w:pPr>
      <w:spacing w:before="120"/>
      <w:ind w:left="720" w:right="720"/>
    </w:pPr>
  </w:style>
  <w:style w:type="paragraph" w:styleId="BodyTextIndent2">
    <w:name w:val="Body Text Indent 2"/>
    <w:basedOn w:val="Normal"/>
    <w:rsid w:val="006B150A"/>
    <w:pPr>
      <w:ind w:left="360"/>
    </w:pPr>
  </w:style>
  <w:style w:type="paragraph" w:styleId="BalloonText">
    <w:name w:val="Balloon Text"/>
    <w:basedOn w:val="Normal"/>
    <w:semiHidden/>
    <w:rsid w:val="006B150A"/>
    <w:rPr>
      <w:rFonts w:ascii="Tahoma" w:hAnsi="Tahoma" w:cs="Tahoma"/>
      <w:sz w:val="16"/>
      <w:szCs w:val="16"/>
    </w:rPr>
  </w:style>
  <w:style w:type="paragraph" w:styleId="ListParagraph">
    <w:name w:val="List Paragraph"/>
    <w:basedOn w:val="Normal"/>
    <w:uiPriority w:val="34"/>
    <w:qFormat/>
    <w:rsid w:val="00BB17D0"/>
    <w:pPr>
      <w:ind w:left="720"/>
      <w:contextualSpacing/>
    </w:pPr>
    <w:rPr>
      <w:rFonts w:ascii="Calibri" w:eastAsia="Calibri" w:hAnsi="Calibri"/>
      <w:sz w:val="22"/>
      <w:szCs w:val="22"/>
    </w:rPr>
  </w:style>
  <w:style w:type="character" w:styleId="Hyperlink">
    <w:name w:val="Hyperlink"/>
    <w:basedOn w:val="DefaultParagraphFont"/>
    <w:unhideWhenUsed/>
    <w:rsid w:val="00B14C76"/>
    <w:rPr>
      <w:color w:val="0000FF" w:themeColor="hyperlink"/>
      <w:u w:val="single"/>
    </w:rPr>
  </w:style>
  <w:style w:type="table" w:styleId="TableGrid">
    <w:name w:val="Table Grid"/>
    <w:basedOn w:val="TableNormal"/>
    <w:uiPriority w:val="39"/>
    <w:rsid w:val="00B45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718"/>
    <w:rPr>
      <w:color w:val="605E5C"/>
      <w:shd w:val="clear" w:color="auto" w:fill="E1DFDD"/>
    </w:rPr>
  </w:style>
  <w:style w:type="paragraph" w:customStyle="1" w:styleId="Default">
    <w:name w:val="Default"/>
    <w:rsid w:val="00830589"/>
    <w:pPr>
      <w:autoSpaceDE w:val="0"/>
      <w:autoSpaceDN w:val="0"/>
      <w:adjustRightInd w:val="0"/>
    </w:pPr>
    <w:rPr>
      <w:rFonts w:ascii="Calibri" w:hAnsi="Calibri" w:cs="Calibri"/>
      <w:color w:val="000000"/>
      <w:sz w:val="24"/>
      <w:szCs w:val="24"/>
    </w:rPr>
  </w:style>
  <w:style w:type="paragraph" w:styleId="NoSpacing">
    <w:name w:val="No Spacing"/>
    <w:uiPriority w:val="1"/>
    <w:qFormat/>
    <w:rsid w:val="000B17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enson@olearyburk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currier@olearyburk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kbove@comcast.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d6a58df-9d9d-4fa8-a0e3-74b6fa236763" xsi:nil="true"/>
    <lcf76f155ced4ddcb4097134ff3c332f xmlns="5760a10e-eb71-4e69-a27a-7b618c24046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E79EE-8129-45C3-A234-A382F979ED6B}">
  <ds:schemaRefs>
    <ds:schemaRef ds:uri="http://schemas.microsoft.com/sharepoint/v3/contenttype/forms"/>
  </ds:schemaRefs>
</ds:datastoreItem>
</file>

<file path=customXml/itemProps2.xml><?xml version="1.0" encoding="utf-8"?>
<ds:datastoreItem xmlns:ds="http://schemas.openxmlformats.org/officeDocument/2006/customXml" ds:itemID="{1CDB39DF-3E6A-4032-A5F0-4706D78B4ADD}">
  <ds:schemaRefs>
    <ds:schemaRef ds:uri="http://schemas.openxmlformats.org/officeDocument/2006/bibliography"/>
  </ds:schemaRefs>
</ds:datastoreItem>
</file>

<file path=customXml/itemProps3.xml><?xml version="1.0" encoding="utf-8"?>
<ds:datastoreItem xmlns:ds="http://schemas.openxmlformats.org/officeDocument/2006/customXml" ds:itemID="{46394E91-4D39-4BB3-8211-3F95B6EEC7CA}">
  <ds:schemaRefs>
    <ds:schemaRef ds:uri="http://schemas.microsoft.com/office/2006/metadata/properties"/>
    <ds:schemaRef ds:uri="http://schemas.microsoft.com/office/infopath/2007/PartnerControls"/>
    <ds:schemaRef ds:uri="ed6a58df-9d9d-4fa8-a0e3-74b6fa236763"/>
    <ds:schemaRef ds:uri="5760a10e-eb71-4e69-a27a-7b618c240467"/>
  </ds:schemaRefs>
</ds:datastoreItem>
</file>

<file path=customXml/itemProps4.xml><?xml version="1.0" encoding="utf-8"?>
<ds:datastoreItem xmlns:ds="http://schemas.openxmlformats.org/officeDocument/2006/customXml" ds:itemID="{06C4485A-D89C-4936-AF80-B6DCFA2A4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a58df-9d9d-4fa8-a0e3-74b6fa236763"/>
    <ds:schemaRef ds:uri="5760a10e-eb71-4e69-a27a-7b618c240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16921</TotalTime>
  <Pages>9</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TOWN OF WESTFORD</vt:lpstr>
    </vt:vector>
  </TitlesOfParts>
  <Company>Dell Computer Corporation</Company>
  <LinksUpToDate>false</LinksUpToDate>
  <CharactersWithSpaces>23939</CharactersWithSpaces>
  <SharedDoc>false</SharedDoc>
  <HLinks>
    <vt:vector size="6" baseType="variant">
      <vt:variant>
        <vt:i4>1245239</vt:i4>
      </vt:variant>
      <vt:variant>
        <vt:i4>0</vt:i4>
      </vt:variant>
      <vt:variant>
        <vt:i4>0</vt:i4>
      </vt:variant>
      <vt:variant>
        <vt:i4>5</vt:i4>
      </vt:variant>
      <vt:variant>
        <vt:lpwstr>mailto:rickbove@comcast.net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WESTFORD</dc:title>
  <dc:subject/>
  <dc:creator>Town of Westford, VT</dc:creator>
  <cp:keywords/>
  <cp:lastModifiedBy>Georgia Zoning Clerk</cp:lastModifiedBy>
  <cp:revision>456</cp:revision>
  <cp:lastPrinted>2024-02-07T17:33:00Z</cp:lastPrinted>
  <dcterms:created xsi:type="dcterms:W3CDTF">2024-01-04T14:53:00Z</dcterms:created>
  <dcterms:modified xsi:type="dcterms:W3CDTF">2024-02-07T19:15:00Z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0x010100AEEDFCDB817DD84E85F95239436869D7</vt:lpwstr>
  </property>
  <property fmtid="{D5CDD505-2E9C-101B-9397-08002B2CF9AE}" pid="3" name="MediaServiceImageTags">
    <vt:lpwstr/>
  </property>
</Properties>
</file>